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D101" w14:textId="77777777" w:rsidR="00BB3A12" w:rsidRDefault="0018060A" w:rsidP="00077665">
      <w:pPr>
        <w:rPr>
          <w:rFonts w:ascii="Arial" w:hAnsi="Arial" w:cs="Arial"/>
          <w:b/>
          <w:color w:val="666666"/>
        </w:rPr>
      </w:pPr>
      <w:r>
        <w:rPr>
          <w:rFonts w:ascii="Arial" w:hAnsi="Arial" w:cs="Arial"/>
          <w:b/>
          <w:noProof/>
        </w:rPr>
        <w:drawing>
          <wp:anchor distT="0" distB="0" distL="114300" distR="114300" simplePos="0" relativeHeight="251658240" behindDoc="0" locked="0" layoutInCell="1" allowOverlap="1" wp14:anchorId="09F0442B" wp14:editId="6173CE15">
            <wp:simplePos x="0" y="0"/>
            <wp:positionH relativeFrom="margin">
              <wp:posOffset>0</wp:posOffset>
            </wp:positionH>
            <wp:positionV relativeFrom="paragraph">
              <wp:posOffset>-527050</wp:posOffset>
            </wp:positionV>
            <wp:extent cx="6070600" cy="214256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binspi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0600" cy="2142564"/>
                    </a:xfrm>
                    <a:prstGeom prst="rect">
                      <a:avLst/>
                    </a:prstGeom>
                  </pic:spPr>
                </pic:pic>
              </a:graphicData>
            </a:graphic>
          </wp:anchor>
        </w:drawing>
      </w:r>
    </w:p>
    <w:p w14:paraId="374FDDD8" w14:textId="77777777" w:rsidR="00BB3A12" w:rsidRDefault="00BB3A12" w:rsidP="00077665">
      <w:pPr>
        <w:rPr>
          <w:rFonts w:ascii="Arial" w:hAnsi="Arial" w:cs="Arial"/>
          <w:b/>
          <w:color w:val="666666"/>
        </w:rPr>
      </w:pPr>
    </w:p>
    <w:p w14:paraId="0DFE7014" w14:textId="77777777" w:rsidR="00BB3A12" w:rsidRDefault="00BB3A12" w:rsidP="00077665">
      <w:pPr>
        <w:rPr>
          <w:rFonts w:ascii="Arial" w:hAnsi="Arial" w:cs="Arial"/>
          <w:b/>
          <w:color w:val="666666"/>
        </w:rPr>
      </w:pPr>
    </w:p>
    <w:p w14:paraId="751E631D" w14:textId="77777777" w:rsidR="00BB3A12" w:rsidRDefault="00BB3A12" w:rsidP="00077665">
      <w:pPr>
        <w:rPr>
          <w:rFonts w:ascii="Arial" w:hAnsi="Arial" w:cs="Arial"/>
          <w:b/>
          <w:color w:val="666666"/>
        </w:rPr>
      </w:pPr>
    </w:p>
    <w:p w14:paraId="29CD440D" w14:textId="77777777" w:rsidR="00BB3A12" w:rsidRDefault="00BB3A12" w:rsidP="00077665">
      <w:pPr>
        <w:rPr>
          <w:rFonts w:ascii="Arial" w:hAnsi="Arial" w:cs="Arial"/>
          <w:b/>
          <w:color w:val="666666"/>
        </w:rPr>
      </w:pPr>
    </w:p>
    <w:p w14:paraId="42B86B95" w14:textId="77777777" w:rsidR="00BB3A12" w:rsidRDefault="00BB3A12" w:rsidP="00077665">
      <w:pPr>
        <w:rPr>
          <w:rFonts w:ascii="Arial" w:hAnsi="Arial" w:cs="Arial"/>
          <w:b/>
          <w:color w:val="666666"/>
        </w:rPr>
      </w:pPr>
    </w:p>
    <w:p w14:paraId="38040A32" w14:textId="77777777" w:rsidR="00BB3A12" w:rsidRDefault="00BB3A12" w:rsidP="00077665">
      <w:pPr>
        <w:rPr>
          <w:rFonts w:ascii="Arial" w:hAnsi="Arial" w:cs="Arial"/>
          <w:b/>
          <w:color w:val="666666"/>
        </w:rPr>
      </w:pPr>
    </w:p>
    <w:p w14:paraId="0E07FC8E" w14:textId="77777777" w:rsidR="00BB3A12" w:rsidRDefault="00BB3A12" w:rsidP="00077665">
      <w:pPr>
        <w:rPr>
          <w:rFonts w:ascii="Arial" w:hAnsi="Arial" w:cs="Arial"/>
          <w:b/>
          <w:color w:val="666666"/>
        </w:rPr>
      </w:pPr>
    </w:p>
    <w:p w14:paraId="637085A3" w14:textId="77777777" w:rsidR="00BB3A12" w:rsidRDefault="00BB3A12" w:rsidP="00077665">
      <w:pPr>
        <w:rPr>
          <w:rFonts w:ascii="Arial" w:hAnsi="Arial" w:cs="Arial"/>
          <w:b/>
          <w:color w:val="666666"/>
        </w:rPr>
      </w:pPr>
    </w:p>
    <w:p w14:paraId="6EC3A4F0" w14:textId="77777777" w:rsidR="00BB3A12" w:rsidRDefault="00BB3A12" w:rsidP="00077665">
      <w:pPr>
        <w:rPr>
          <w:rFonts w:ascii="Arial" w:hAnsi="Arial" w:cs="Arial"/>
          <w:b/>
          <w:color w:val="666666"/>
        </w:rPr>
      </w:pPr>
    </w:p>
    <w:p w14:paraId="629B8C83" w14:textId="7BA6CA53" w:rsidR="00BB3A12" w:rsidRDefault="00D30CF9" w:rsidP="00077665">
      <w:pPr>
        <w:rPr>
          <w:rFonts w:ascii="Arial" w:hAnsi="Arial" w:cs="Arial"/>
          <w:b/>
          <w:color w:val="666666"/>
        </w:rPr>
      </w:pPr>
      <w:r>
        <w:rPr>
          <w:rFonts w:ascii="Arial" w:hAnsi="Arial" w:cs="Arial"/>
          <w:b/>
          <w:color w:val="666666"/>
        </w:rPr>
        <w:tab/>
      </w:r>
    </w:p>
    <w:p w14:paraId="046A6B37" w14:textId="53508DF1" w:rsidR="00BB3A12" w:rsidRPr="00BE4023" w:rsidRDefault="0018060A" w:rsidP="00077665">
      <w:pPr>
        <w:rPr>
          <w:rFonts w:ascii="Arial" w:hAnsi="Arial" w:cs="Arial"/>
          <w:b/>
          <w:color w:val="002060"/>
        </w:rPr>
      </w:pPr>
      <w:r>
        <w:rPr>
          <w:rFonts w:ascii="Arial" w:hAnsi="Arial" w:cs="Arial"/>
          <w:b/>
          <w:color w:val="002060"/>
        </w:rPr>
        <w:t>Bodman PL</w:t>
      </w:r>
      <w:r w:rsidR="005857BA">
        <w:rPr>
          <w:rFonts w:ascii="Arial" w:hAnsi="Arial" w:cs="Arial"/>
          <w:b/>
          <w:color w:val="002060"/>
        </w:rPr>
        <w:t xml:space="preserve">C </w:t>
      </w:r>
      <w:r w:rsidR="005857BA">
        <w:rPr>
          <w:rFonts w:ascii="Arial" w:hAnsi="Arial" w:cs="Arial"/>
          <w:b/>
          <w:color w:val="002060"/>
        </w:rPr>
        <w:tab/>
      </w:r>
      <w:r w:rsidR="005857BA">
        <w:rPr>
          <w:rFonts w:ascii="Arial" w:hAnsi="Arial" w:cs="Arial"/>
          <w:b/>
          <w:color w:val="002060"/>
        </w:rPr>
        <w:tab/>
      </w:r>
      <w:r w:rsidR="005857BA">
        <w:rPr>
          <w:rFonts w:ascii="Arial" w:hAnsi="Arial" w:cs="Arial"/>
          <w:b/>
          <w:color w:val="002060"/>
        </w:rPr>
        <w:tab/>
      </w:r>
      <w:r w:rsidR="005857BA">
        <w:rPr>
          <w:rFonts w:ascii="Arial" w:hAnsi="Arial" w:cs="Arial"/>
          <w:b/>
          <w:color w:val="002060"/>
        </w:rPr>
        <w:tab/>
      </w:r>
      <w:r w:rsidR="005857BA">
        <w:rPr>
          <w:rFonts w:ascii="Arial" w:hAnsi="Arial" w:cs="Arial"/>
          <w:b/>
          <w:color w:val="002060"/>
        </w:rPr>
        <w:tab/>
      </w:r>
      <w:r w:rsidR="005857BA">
        <w:rPr>
          <w:rFonts w:ascii="Arial" w:hAnsi="Arial" w:cs="Arial"/>
          <w:b/>
          <w:color w:val="002060"/>
        </w:rPr>
        <w:tab/>
        <w:t xml:space="preserve"> </w:t>
      </w:r>
      <w:r w:rsidR="003716BB">
        <w:rPr>
          <w:rFonts w:ascii="Arial" w:hAnsi="Arial" w:cs="Arial"/>
          <w:b/>
          <w:color w:val="002060"/>
        </w:rPr>
        <w:t xml:space="preserve"> </w:t>
      </w:r>
      <w:r w:rsidR="005857BA">
        <w:rPr>
          <w:rFonts w:ascii="Arial" w:hAnsi="Arial" w:cs="Arial"/>
          <w:b/>
          <w:color w:val="002060"/>
        </w:rPr>
        <w:t xml:space="preserve">    </w:t>
      </w:r>
      <w:r w:rsidR="00C83343">
        <w:rPr>
          <w:rFonts w:ascii="Arial" w:hAnsi="Arial" w:cs="Arial"/>
          <w:b/>
          <w:color w:val="002060"/>
        </w:rPr>
        <w:t xml:space="preserve">   </w:t>
      </w:r>
      <w:r w:rsidR="00D30CF9">
        <w:rPr>
          <w:rFonts w:ascii="Arial" w:hAnsi="Arial" w:cs="Arial"/>
          <w:b/>
          <w:color w:val="002060"/>
        </w:rPr>
        <w:tab/>
        <w:t xml:space="preserve">   </w:t>
      </w:r>
      <w:r w:rsidR="00C83343">
        <w:rPr>
          <w:rFonts w:ascii="Arial" w:hAnsi="Arial" w:cs="Arial"/>
          <w:b/>
          <w:color w:val="002060"/>
        </w:rPr>
        <w:t xml:space="preserve">  </w:t>
      </w:r>
      <w:r w:rsidR="0051460D">
        <w:rPr>
          <w:rFonts w:ascii="Arial" w:hAnsi="Arial" w:cs="Arial"/>
          <w:b/>
          <w:color w:val="002060"/>
        </w:rPr>
        <w:t xml:space="preserve">    </w:t>
      </w:r>
      <w:r w:rsidR="003716BB">
        <w:rPr>
          <w:rFonts w:ascii="Arial" w:hAnsi="Arial" w:cs="Arial"/>
          <w:b/>
          <w:color w:val="002060"/>
        </w:rPr>
        <w:t xml:space="preserve">      </w:t>
      </w:r>
      <w:r w:rsidR="001C3152">
        <w:rPr>
          <w:rFonts w:ascii="Arial" w:hAnsi="Arial" w:cs="Arial"/>
          <w:b/>
          <w:color w:val="002060"/>
        </w:rPr>
        <w:t xml:space="preserve">     </w:t>
      </w:r>
      <w:r w:rsidR="00ED1665">
        <w:rPr>
          <w:rFonts w:ascii="Arial" w:hAnsi="Arial" w:cs="Arial"/>
          <w:b/>
          <w:color w:val="002060"/>
        </w:rPr>
        <w:t>August 7</w:t>
      </w:r>
      <w:r w:rsidR="00D758D4">
        <w:rPr>
          <w:rFonts w:ascii="Arial" w:hAnsi="Arial" w:cs="Arial"/>
          <w:b/>
          <w:color w:val="002060"/>
        </w:rPr>
        <w:t>,</w:t>
      </w:r>
      <w:r>
        <w:rPr>
          <w:rFonts w:ascii="Arial" w:hAnsi="Arial" w:cs="Arial"/>
          <w:b/>
          <w:color w:val="002060"/>
        </w:rPr>
        <w:t xml:space="preserve"> 202</w:t>
      </w:r>
      <w:r w:rsidR="00531BCD">
        <w:rPr>
          <w:rFonts w:ascii="Arial" w:hAnsi="Arial" w:cs="Arial"/>
          <w:b/>
          <w:color w:val="002060"/>
        </w:rPr>
        <w:t>5</w:t>
      </w:r>
    </w:p>
    <w:p w14:paraId="019FC67F" w14:textId="77777777" w:rsidR="00BB3A12" w:rsidRDefault="00BB3A12" w:rsidP="00077665">
      <w:pPr>
        <w:rPr>
          <w:rFonts w:ascii="Arial" w:hAnsi="Arial" w:cs="Arial"/>
          <w:b/>
          <w:color w:val="002060"/>
        </w:rPr>
      </w:pPr>
    </w:p>
    <w:p w14:paraId="3306EC10" w14:textId="70ABDFF2" w:rsidR="00ED1665" w:rsidRPr="00ED1665" w:rsidRDefault="00ED1665" w:rsidP="00150148">
      <w:pPr>
        <w:spacing w:after="120"/>
        <w:jc w:val="center"/>
        <w:rPr>
          <w:rFonts w:ascii="Arial" w:hAnsi="Arial" w:cs="Arial"/>
          <w:b/>
          <w:bCs/>
          <w:color w:val="002060"/>
          <w:sz w:val="28"/>
          <w:szCs w:val="28"/>
        </w:rPr>
      </w:pPr>
      <w:r w:rsidRPr="00ED1665">
        <w:rPr>
          <w:rFonts w:ascii="Arial" w:hAnsi="Arial" w:cs="Arial"/>
          <w:b/>
          <w:bCs/>
          <w:color w:val="002060"/>
          <w:sz w:val="28"/>
          <w:szCs w:val="28"/>
        </w:rPr>
        <w:t xml:space="preserve">Contractually Shortened </w:t>
      </w:r>
      <w:r w:rsidR="002A7703">
        <w:rPr>
          <w:rFonts w:ascii="Arial" w:hAnsi="Arial" w:cs="Arial"/>
          <w:b/>
          <w:bCs/>
          <w:color w:val="002060"/>
          <w:sz w:val="28"/>
          <w:szCs w:val="28"/>
        </w:rPr>
        <w:t xml:space="preserve">Claim </w:t>
      </w:r>
      <w:r w:rsidRPr="00ED1665">
        <w:rPr>
          <w:rFonts w:ascii="Arial" w:hAnsi="Arial" w:cs="Arial"/>
          <w:b/>
          <w:bCs/>
          <w:color w:val="002060"/>
          <w:sz w:val="28"/>
          <w:szCs w:val="28"/>
        </w:rPr>
        <w:t xml:space="preserve">Limitation Periods </w:t>
      </w:r>
      <w:r w:rsidR="00DE6FAC">
        <w:rPr>
          <w:rFonts w:ascii="Arial" w:hAnsi="Arial" w:cs="Arial"/>
          <w:b/>
          <w:bCs/>
          <w:color w:val="002060"/>
          <w:sz w:val="28"/>
          <w:szCs w:val="28"/>
        </w:rPr>
        <w:t>are</w:t>
      </w:r>
      <w:r w:rsidR="00B351F2">
        <w:rPr>
          <w:rFonts w:ascii="Arial" w:hAnsi="Arial" w:cs="Arial"/>
          <w:b/>
          <w:bCs/>
          <w:color w:val="002060"/>
          <w:sz w:val="28"/>
          <w:szCs w:val="28"/>
        </w:rPr>
        <w:t xml:space="preserve"> No Longer Automatically Enforceable </w:t>
      </w:r>
      <w:r w:rsidR="00DE6FAC">
        <w:rPr>
          <w:rFonts w:ascii="Arial" w:hAnsi="Arial" w:cs="Arial"/>
          <w:b/>
          <w:bCs/>
          <w:color w:val="002060"/>
          <w:sz w:val="28"/>
          <w:szCs w:val="28"/>
        </w:rPr>
        <w:t>Following Supreme Court Ruling</w:t>
      </w:r>
    </w:p>
    <w:p w14:paraId="485BEB5A" w14:textId="594A7952" w:rsidR="003716BB" w:rsidRDefault="00C613AB" w:rsidP="001C3152">
      <w:pPr>
        <w:jc w:val="center"/>
        <w:rPr>
          <w:rFonts w:ascii="Arial" w:hAnsi="Arial" w:cs="Arial"/>
          <w:color w:val="808080" w:themeColor="background1" w:themeShade="80"/>
        </w:rPr>
      </w:pPr>
      <w:r w:rsidRPr="00B658BD">
        <w:rPr>
          <w:rFonts w:ascii="Arial" w:hAnsi="Arial" w:cs="Arial"/>
          <w:color w:val="808080" w:themeColor="background1" w:themeShade="80"/>
        </w:rPr>
        <w:t>By</w:t>
      </w:r>
      <w:r w:rsidR="003716BB">
        <w:rPr>
          <w:rFonts w:ascii="Arial" w:hAnsi="Arial" w:cs="Arial"/>
          <w:color w:val="808080" w:themeColor="background1" w:themeShade="80"/>
        </w:rPr>
        <w:t>:</w:t>
      </w:r>
      <w:r w:rsidR="003716BB" w:rsidRPr="003716BB">
        <w:rPr>
          <w:sz w:val="23"/>
          <w:szCs w:val="23"/>
        </w:rPr>
        <w:t xml:space="preserve"> </w:t>
      </w:r>
      <w:r w:rsidR="00ED1665">
        <w:rPr>
          <w:rFonts w:ascii="Arial" w:hAnsi="Arial" w:cs="Arial"/>
          <w:color w:val="808080" w:themeColor="background1" w:themeShade="80"/>
        </w:rPr>
        <w:t>John T. Below</w:t>
      </w:r>
      <w:r w:rsidR="003716BB" w:rsidRPr="003716BB">
        <w:rPr>
          <w:rFonts w:ascii="Arial" w:hAnsi="Arial" w:cs="Arial"/>
          <w:color w:val="808080" w:themeColor="background1" w:themeShade="80"/>
        </w:rPr>
        <w:t xml:space="preserve">, </w:t>
      </w:r>
      <w:r w:rsidR="001C3152">
        <w:rPr>
          <w:rFonts w:ascii="Arial" w:hAnsi="Arial" w:cs="Arial"/>
          <w:color w:val="808080" w:themeColor="background1" w:themeShade="80"/>
        </w:rPr>
        <w:t>Member</w:t>
      </w:r>
      <w:r w:rsidR="003716BB" w:rsidRPr="003716BB">
        <w:rPr>
          <w:rFonts w:ascii="Arial" w:hAnsi="Arial" w:cs="Arial"/>
          <w:color w:val="808080" w:themeColor="background1" w:themeShade="80"/>
        </w:rPr>
        <w:t>, Workplace Law Group</w:t>
      </w:r>
    </w:p>
    <w:p w14:paraId="5BDC17A4" w14:textId="77777777" w:rsidR="00C87BD6" w:rsidRDefault="00C87BD6" w:rsidP="003716BB">
      <w:pPr>
        <w:jc w:val="both"/>
        <w:rPr>
          <w:rFonts w:ascii="Arial" w:eastAsia="Calibri" w:hAnsi="Arial" w:cs="Arial"/>
          <w:bCs/>
        </w:rPr>
      </w:pPr>
    </w:p>
    <w:p w14:paraId="56F31BDF" w14:textId="1E6D66B0" w:rsidR="00ED1665" w:rsidRPr="00ED1665" w:rsidRDefault="00ED1665" w:rsidP="00ED1665">
      <w:pPr>
        <w:spacing w:after="200"/>
        <w:jc w:val="both"/>
        <w:rPr>
          <w:rFonts w:ascii="Arial" w:eastAsia="Calibri" w:hAnsi="Arial" w:cs="Arial"/>
          <w:bCs/>
          <w14:ligatures w14:val="none"/>
        </w:rPr>
      </w:pPr>
      <w:r w:rsidRPr="00ED1665">
        <w:rPr>
          <w:rFonts w:ascii="Arial" w:eastAsia="Calibri" w:hAnsi="Arial" w:cs="Arial"/>
          <w:bCs/>
          <w14:ligatures w14:val="none"/>
        </w:rPr>
        <w:t xml:space="preserve">On July 31, 2025, the Michigan Supreme Court changed the test for enforceability of contractually shortened claim limitation periods in </w:t>
      </w:r>
      <w:r w:rsidRPr="00ED1665">
        <w:rPr>
          <w:rFonts w:ascii="Arial" w:eastAsia="Calibri" w:hAnsi="Arial" w:cs="Arial"/>
          <w:bCs/>
          <w:i/>
          <w:iCs/>
          <w14:ligatures w14:val="none"/>
        </w:rPr>
        <w:t>Rayford v American House</w:t>
      </w:r>
      <w:r w:rsidRPr="00ED1665">
        <w:rPr>
          <w:rFonts w:ascii="Arial" w:eastAsia="Calibri" w:hAnsi="Arial" w:cs="Arial"/>
          <w:bCs/>
          <w14:ligatures w14:val="none"/>
        </w:rPr>
        <w:t xml:space="preserve">.  Employers often shorten the statute of limitations of certain state employment law claims to 180 days or six months in their applications, employment contracts and other on-boarding documents. </w:t>
      </w:r>
      <w:r w:rsidR="00F46B62">
        <w:rPr>
          <w:rFonts w:ascii="Arial" w:eastAsia="Calibri" w:hAnsi="Arial" w:cs="Arial"/>
          <w:bCs/>
          <w14:ligatures w14:val="none"/>
        </w:rPr>
        <w:t>Employers need to be aware that f</w:t>
      </w:r>
      <w:r w:rsidR="00692604">
        <w:rPr>
          <w:rFonts w:ascii="Arial" w:eastAsia="Calibri" w:hAnsi="Arial" w:cs="Arial"/>
          <w:bCs/>
          <w14:ligatures w14:val="none"/>
        </w:rPr>
        <w:t>ollowing the Supr</w:t>
      </w:r>
      <w:r w:rsidR="006B27D4">
        <w:rPr>
          <w:rFonts w:ascii="Arial" w:eastAsia="Calibri" w:hAnsi="Arial" w:cs="Arial"/>
          <w:bCs/>
          <w14:ligatures w14:val="none"/>
        </w:rPr>
        <w:t>e</w:t>
      </w:r>
      <w:r w:rsidR="00692604">
        <w:rPr>
          <w:rFonts w:ascii="Arial" w:eastAsia="Calibri" w:hAnsi="Arial" w:cs="Arial"/>
          <w:bCs/>
          <w14:ligatures w14:val="none"/>
        </w:rPr>
        <w:t>me Court’s r</w:t>
      </w:r>
      <w:r w:rsidR="006B27D4">
        <w:rPr>
          <w:rFonts w:ascii="Arial" w:eastAsia="Calibri" w:hAnsi="Arial" w:cs="Arial"/>
          <w:bCs/>
          <w14:ligatures w14:val="none"/>
        </w:rPr>
        <w:t xml:space="preserve">uling in </w:t>
      </w:r>
      <w:r w:rsidR="006B27D4" w:rsidRPr="00082154">
        <w:rPr>
          <w:rFonts w:ascii="Arial" w:eastAsia="Calibri" w:hAnsi="Arial" w:cs="Arial"/>
          <w:bCs/>
          <w:i/>
          <w:iCs/>
          <w14:ligatures w14:val="none"/>
        </w:rPr>
        <w:t>Rayford</w:t>
      </w:r>
      <w:r w:rsidR="006B27D4">
        <w:rPr>
          <w:rFonts w:ascii="Arial" w:eastAsia="Calibri" w:hAnsi="Arial" w:cs="Arial"/>
          <w:bCs/>
          <w14:ligatures w14:val="none"/>
        </w:rPr>
        <w:t xml:space="preserve">, </w:t>
      </w:r>
      <w:r w:rsidR="00F46B62" w:rsidRPr="00ED1665">
        <w:rPr>
          <w:rFonts w:ascii="Arial" w:eastAsia="Calibri" w:hAnsi="Arial" w:cs="Arial"/>
          <w:bCs/>
          <w14:ligatures w14:val="none"/>
        </w:rPr>
        <w:t>shortened</w:t>
      </w:r>
      <w:r w:rsidR="00D16624">
        <w:rPr>
          <w:rFonts w:ascii="Arial" w:eastAsia="Calibri" w:hAnsi="Arial" w:cs="Arial"/>
          <w:bCs/>
          <w14:ligatures w14:val="none"/>
        </w:rPr>
        <w:t xml:space="preserve"> claim</w:t>
      </w:r>
      <w:r w:rsidR="00F46B62" w:rsidRPr="00ED1665">
        <w:rPr>
          <w:rFonts w:ascii="Arial" w:eastAsia="Calibri" w:hAnsi="Arial" w:cs="Arial"/>
          <w:bCs/>
          <w14:ligatures w14:val="none"/>
        </w:rPr>
        <w:t xml:space="preserve"> limitation periods are no longer automatically enforceable</w:t>
      </w:r>
      <w:r w:rsidR="00F46B62">
        <w:rPr>
          <w:rFonts w:ascii="Arial" w:eastAsia="Calibri" w:hAnsi="Arial" w:cs="Arial"/>
          <w:bCs/>
          <w14:ligatures w14:val="none"/>
        </w:rPr>
        <w:t>.</w:t>
      </w:r>
      <w:r w:rsidR="006B27D4">
        <w:rPr>
          <w:rFonts w:ascii="Arial" w:eastAsia="Calibri" w:hAnsi="Arial" w:cs="Arial"/>
          <w:bCs/>
          <w14:ligatures w14:val="none"/>
        </w:rPr>
        <w:t xml:space="preserve"> </w:t>
      </w:r>
    </w:p>
    <w:p w14:paraId="3D67C96E" w14:textId="611BD467" w:rsidR="00ED1665" w:rsidRPr="00ED1665" w:rsidRDefault="00ED1665" w:rsidP="00ED1665">
      <w:pPr>
        <w:spacing w:after="200"/>
        <w:jc w:val="both"/>
        <w:rPr>
          <w:rFonts w:ascii="Arial" w:eastAsia="Calibri" w:hAnsi="Arial" w:cs="Arial"/>
          <w:bCs/>
          <w14:ligatures w14:val="none"/>
        </w:rPr>
      </w:pPr>
      <w:r w:rsidRPr="00ED1665">
        <w:rPr>
          <w:rFonts w:ascii="Arial" w:eastAsia="Calibri" w:hAnsi="Arial" w:cs="Arial"/>
          <w:bCs/>
          <w14:ligatures w14:val="none"/>
        </w:rPr>
        <w:t xml:space="preserve">The </w:t>
      </w:r>
      <w:r w:rsidR="00150148">
        <w:rPr>
          <w:rFonts w:ascii="Arial" w:eastAsia="Calibri" w:hAnsi="Arial" w:cs="Arial"/>
          <w:bCs/>
          <w14:ligatures w14:val="none"/>
        </w:rPr>
        <w:t>c</w:t>
      </w:r>
      <w:r w:rsidRPr="00ED1665">
        <w:rPr>
          <w:rFonts w:ascii="Arial" w:eastAsia="Calibri" w:hAnsi="Arial" w:cs="Arial"/>
          <w:bCs/>
          <w14:ligatures w14:val="none"/>
        </w:rPr>
        <w:t xml:space="preserve">ourt </w:t>
      </w:r>
      <w:r w:rsidR="00150148">
        <w:rPr>
          <w:rFonts w:ascii="Arial" w:eastAsia="Calibri" w:hAnsi="Arial" w:cs="Arial"/>
          <w:bCs/>
          <w14:ligatures w14:val="none"/>
        </w:rPr>
        <w:t>ruled</w:t>
      </w:r>
      <w:r w:rsidRPr="00ED1665">
        <w:rPr>
          <w:rFonts w:ascii="Arial" w:eastAsia="Calibri" w:hAnsi="Arial" w:cs="Arial"/>
          <w:bCs/>
          <w14:ligatures w14:val="none"/>
        </w:rPr>
        <w:t xml:space="preserve"> that employees and employers can agree to shortened limitation periods (applying to state law claims), but that </w:t>
      </w:r>
      <w:r w:rsidRPr="00ED1665">
        <w:rPr>
          <w:rFonts w:ascii="Arial" w:eastAsia="Calibri" w:hAnsi="Arial" w:cs="Arial"/>
          <w:bCs/>
          <w:i/>
          <w:iCs/>
          <w14:ligatures w14:val="none"/>
        </w:rPr>
        <w:t>special scrutiny</w:t>
      </w:r>
      <w:r w:rsidRPr="00ED1665">
        <w:rPr>
          <w:rFonts w:ascii="Arial" w:eastAsia="Calibri" w:hAnsi="Arial" w:cs="Arial"/>
          <w:bCs/>
          <w14:ligatures w14:val="none"/>
        </w:rPr>
        <w:t xml:space="preserve"> applies when the provision is contained in non-negotiated, boilerplate employment agreements.  The </w:t>
      </w:r>
      <w:r w:rsidR="00150148">
        <w:rPr>
          <w:rFonts w:ascii="Arial" w:eastAsia="Calibri" w:hAnsi="Arial" w:cs="Arial"/>
          <w:bCs/>
          <w14:ligatures w14:val="none"/>
        </w:rPr>
        <w:t>c</w:t>
      </w:r>
      <w:r w:rsidRPr="00ED1665">
        <w:rPr>
          <w:rFonts w:ascii="Arial" w:eastAsia="Calibri" w:hAnsi="Arial" w:cs="Arial"/>
          <w:bCs/>
          <w14:ligatures w14:val="none"/>
        </w:rPr>
        <w:t xml:space="preserve">ourt ruled that such provisions—commonly found in employment applications, handbooks, or acknowledgment forms—are adhesion contracts that must be examined for </w:t>
      </w:r>
      <w:r w:rsidRPr="00ED1665">
        <w:rPr>
          <w:rFonts w:ascii="Arial" w:eastAsia="Calibri" w:hAnsi="Arial" w:cs="Arial"/>
          <w:bCs/>
          <w:i/>
          <w:iCs/>
          <w14:ligatures w14:val="none"/>
        </w:rPr>
        <w:t>reasonableness</w:t>
      </w:r>
      <w:r w:rsidRPr="00ED1665">
        <w:rPr>
          <w:rFonts w:ascii="Arial" w:eastAsia="Calibri" w:hAnsi="Arial" w:cs="Arial"/>
          <w:bCs/>
          <w14:ligatures w14:val="none"/>
        </w:rPr>
        <w:t xml:space="preserve"> before being enforced.</w:t>
      </w:r>
    </w:p>
    <w:p w14:paraId="1A117624" w14:textId="73DCE1AA" w:rsidR="00ED1665" w:rsidRPr="00ED1665" w:rsidRDefault="00ED1665" w:rsidP="00ED1665">
      <w:pPr>
        <w:spacing w:after="200"/>
        <w:jc w:val="both"/>
        <w:rPr>
          <w:rFonts w:ascii="Arial" w:eastAsia="Calibri" w:hAnsi="Arial" w:cs="Arial"/>
          <w:bCs/>
          <w14:ligatures w14:val="none"/>
        </w:rPr>
      </w:pPr>
      <w:r w:rsidRPr="00ED1665">
        <w:rPr>
          <w:rFonts w:ascii="Arial" w:eastAsia="Calibri" w:hAnsi="Arial" w:cs="Arial"/>
          <w:bCs/>
          <w14:ligatures w14:val="none"/>
        </w:rPr>
        <w:t xml:space="preserve">Importantly, the </w:t>
      </w:r>
      <w:r w:rsidR="00150148">
        <w:rPr>
          <w:rFonts w:ascii="Arial" w:eastAsia="Calibri" w:hAnsi="Arial" w:cs="Arial"/>
          <w:bCs/>
          <w14:ligatures w14:val="none"/>
        </w:rPr>
        <w:t>c</w:t>
      </w:r>
      <w:r w:rsidRPr="00ED1665">
        <w:rPr>
          <w:rFonts w:ascii="Arial" w:eastAsia="Calibri" w:hAnsi="Arial" w:cs="Arial"/>
          <w:bCs/>
          <w14:ligatures w14:val="none"/>
        </w:rPr>
        <w:t>ourt overruled earlier cases (</w:t>
      </w:r>
      <w:r w:rsidRPr="00ED1665">
        <w:rPr>
          <w:rFonts w:ascii="Arial" w:eastAsia="Calibri" w:hAnsi="Arial" w:cs="Arial"/>
          <w:bCs/>
          <w:i/>
          <w:iCs/>
          <w14:ligatures w14:val="none"/>
        </w:rPr>
        <w:t>Clark v. DaimlerChrysler</w:t>
      </w:r>
      <w:r w:rsidRPr="00ED1665">
        <w:rPr>
          <w:rFonts w:ascii="Arial" w:eastAsia="Calibri" w:hAnsi="Arial" w:cs="Arial"/>
          <w:bCs/>
          <w14:ligatures w14:val="none"/>
        </w:rPr>
        <w:t xml:space="preserve"> and </w:t>
      </w:r>
      <w:r w:rsidRPr="00ED1665">
        <w:rPr>
          <w:rFonts w:ascii="Arial" w:eastAsia="Calibri" w:hAnsi="Arial" w:cs="Arial"/>
          <w:bCs/>
          <w:i/>
          <w:iCs/>
          <w14:ligatures w14:val="none"/>
        </w:rPr>
        <w:t>Timko v. Oakwood Custom Coating</w:t>
      </w:r>
      <w:r w:rsidRPr="00ED1665">
        <w:rPr>
          <w:rFonts w:ascii="Arial" w:eastAsia="Calibri" w:hAnsi="Arial" w:cs="Arial"/>
          <w:bCs/>
          <w14:ligatures w14:val="none"/>
        </w:rPr>
        <w:t xml:space="preserve">) </w:t>
      </w:r>
      <w:r w:rsidR="00150148">
        <w:rPr>
          <w:rFonts w:ascii="Arial" w:eastAsia="Calibri" w:hAnsi="Arial" w:cs="Arial"/>
          <w:bCs/>
          <w14:ligatures w14:val="none"/>
        </w:rPr>
        <w:t xml:space="preserve">that </w:t>
      </w:r>
      <w:r w:rsidRPr="00ED1665">
        <w:rPr>
          <w:rFonts w:ascii="Arial" w:eastAsia="Calibri" w:hAnsi="Arial" w:cs="Arial"/>
          <w:bCs/>
          <w14:ligatures w14:val="none"/>
        </w:rPr>
        <w:t>permitt</w:t>
      </w:r>
      <w:r w:rsidR="00150148">
        <w:rPr>
          <w:rFonts w:ascii="Arial" w:eastAsia="Calibri" w:hAnsi="Arial" w:cs="Arial"/>
          <w:bCs/>
          <w14:ligatures w14:val="none"/>
        </w:rPr>
        <w:t>ed</w:t>
      </w:r>
      <w:r w:rsidRPr="00ED1665">
        <w:rPr>
          <w:rFonts w:ascii="Arial" w:eastAsia="Calibri" w:hAnsi="Arial" w:cs="Arial"/>
          <w:bCs/>
          <w14:ligatures w14:val="none"/>
        </w:rPr>
        <w:t xml:space="preserve"> six-month contractual limitation clauses in employment agreements without a fact-specific reasonableness analysis. Going forward, Michigan courts will consider the following when determining if the shortened period is reasonable:</w:t>
      </w:r>
    </w:p>
    <w:p w14:paraId="2AEE0CCF" w14:textId="77777777" w:rsidR="00ED1665" w:rsidRPr="00ED1665" w:rsidRDefault="00ED1665" w:rsidP="00ED1665">
      <w:pPr>
        <w:numPr>
          <w:ilvl w:val="0"/>
          <w:numId w:val="10"/>
        </w:numPr>
        <w:spacing w:after="200"/>
        <w:jc w:val="both"/>
        <w:rPr>
          <w:rFonts w:ascii="Arial" w:eastAsia="Calibri" w:hAnsi="Arial" w:cs="Arial"/>
          <w:bCs/>
          <w14:ligatures w14:val="none"/>
        </w:rPr>
      </w:pPr>
      <w:r w:rsidRPr="00ED1665">
        <w:rPr>
          <w:rFonts w:ascii="Arial" w:eastAsia="Calibri" w:hAnsi="Arial" w:cs="Arial"/>
          <w:bCs/>
          <w14:ligatures w14:val="none"/>
        </w:rPr>
        <w:t>Whether the term provides the employee sufficient opportunity to investigate and file a claim;</w:t>
      </w:r>
    </w:p>
    <w:p w14:paraId="096E30DA" w14:textId="77777777" w:rsidR="00ED1665" w:rsidRPr="00ED1665" w:rsidRDefault="00ED1665" w:rsidP="00ED1665">
      <w:pPr>
        <w:numPr>
          <w:ilvl w:val="0"/>
          <w:numId w:val="10"/>
        </w:numPr>
        <w:spacing w:after="200"/>
        <w:jc w:val="both"/>
        <w:rPr>
          <w:rFonts w:ascii="Arial" w:eastAsia="Calibri" w:hAnsi="Arial" w:cs="Arial"/>
          <w:bCs/>
          <w14:ligatures w14:val="none"/>
        </w:rPr>
      </w:pPr>
      <w:r w:rsidRPr="00ED1665">
        <w:rPr>
          <w:rFonts w:ascii="Arial" w:eastAsia="Calibri" w:hAnsi="Arial" w:cs="Arial"/>
          <w:bCs/>
          <w14:ligatures w14:val="none"/>
        </w:rPr>
        <w:t>Whether the duration is not so short as to effectively eliminate the right of action; and</w:t>
      </w:r>
    </w:p>
    <w:p w14:paraId="48050898" w14:textId="63B2B4D4" w:rsidR="00ED1665" w:rsidRPr="00ED1665" w:rsidRDefault="00ED1665" w:rsidP="00ED1665">
      <w:pPr>
        <w:numPr>
          <w:ilvl w:val="0"/>
          <w:numId w:val="10"/>
        </w:numPr>
        <w:spacing w:after="200"/>
        <w:jc w:val="both"/>
        <w:rPr>
          <w:rFonts w:ascii="Arial" w:eastAsia="Calibri" w:hAnsi="Arial" w:cs="Arial"/>
          <w:bCs/>
          <w14:ligatures w14:val="none"/>
        </w:rPr>
      </w:pPr>
      <w:r w:rsidRPr="00ED1665">
        <w:rPr>
          <w:rFonts w:ascii="Arial" w:eastAsia="Calibri" w:hAnsi="Arial" w:cs="Arial"/>
          <w:bCs/>
          <w14:ligatures w14:val="none"/>
        </w:rPr>
        <w:t>Whether the limitation bars a claim before the harm can reasonably be ascertained.</w:t>
      </w:r>
    </w:p>
    <w:p w14:paraId="7DE11DAD" w14:textId="18CF7B28" w:rsidR="00ED1665" w:rsidRPr="00ED1665" w:rsidRDefault="00ED1665" w:rsidP="00ED1665">
      <w:pPr>
        <w:spacing w:after="200"/>
        <w:jc w:val="both"/>
        <w:rPr>
          <w:rFonts w:ascii="Arial" w:eastAsia="Calibri" w:hAnsi="Arial" w:cs="Arial"/>
          <w:bCs/>
          <w14:ligatures w14:val="none"/>
        </w:rPr>
      </w:pPr>
      <w:r w:rsidRPr="00ED1665">
        <w:rPr>
          <w:rFonts w:ascii="Arial" w:eastAsia="Calibri" w:hAnsi="Arial" w:cs="Arial"/>
          <w:bCs/>
          <w14:ligatures w14:val="none"/>
        </w:rPr>
        <w:t xml:space="preserve">Agreements with limitation periods will remain subject to traditional contract defenses such as unconscionability, but it will be much easier to attack such agreements under the </w:t>
      </w:r>
      <w:r w:rsidRPr="00ED1665">
        <w:rPr>
          <w:rFonts w:ascii="Arial" w:eastAsia="Calibri" w:hAnsi="Arial" w:cs="Arial"/>
          <w:bCs/>
          <w:i/>
          <w:iCs/>
          <w14:ligatures w14:val="none"/>
        </w:rPr>
        <w:t xml:space="preserve">Rayford </w:t>
      </w:r>
      <w:r w:rsidRPr="00150148">
        <w:rPr>
          <w:rFonts w:ascii="Arial" w:eastAsia="Calibri" w:hAnsi="Arial" w:cs="Arial"/>
          <w:bCs/>
          <w14:ligatures w14:val="none"/>
        </w:rPr>
        <w:t>test.</w:t>
      </w:r>
    </w:p>
    <w:p w14:paraId="68BAD75D" w14:textId="42B2E919" w:rsidR="00ED1665" w:rsidRPr="00ED1665" w:rsidRDefault="003F4A5C" w:rsidP="00ED1665">
      <w:pPr>
        <w:spacing w:after="200"/>
        <w:jc w:val="both"/>
        <w:rPr>
          <w:rFonts w:ascii="Arial" w:eastAsia="Calibri" w:hAnsi="Arial" w:cs="Arial"/>
          <w:bCs/>
          <w14:ligatures w14:val="none"/>
        </w:rPr>
      </w:pPr>
      <w:r w:rsidRPr="003F4A5C">
        <w:rPr>
          <w:rFonts w:ascii="Arial" w:eastAsia="Calibri" w:hAnsi="Arial" w:cs="Arial"/>
          <w:bCs/>
          <w14:ligatures w14:val="none"/>
        </w:rPr>
        <w:lastRenderedPageBreak/>
        <w:t>Though they are no longer automatically enforceable,</w:t>
      </w:r>
      <w:r>
        <w:rPr>
          <w:rFonts w:ascii="Arial" w:eastAsia="Calibri" w:hAnsi="Arial" w:cs="Arial"/>
          <w:bCs/>
          <w:i/>
          <w:iCs/>
          <w14:ligatures w14:val="none"/>
        </w:rPr>
        <w:t xml:space="preserve"> </w:t>
      </w:r>
      <w:r w:rsidR="00ED1665" w:rsidRPr="00ED1665">
        <w:rPr>
          <w:rFonts w:ascii="Arial" w:eastAsia="Calibri" w:hAnsi="Arial" w:cs="Arial"/>
          <w:bCs/>
          <w:i/>
          <w:iCs/>
          <w14:ligatures w14:val="none"/>
        </w:rPr>
        <w:t>Rayford</w:t>
      </w:r>
      <w:r w:rsidR="00ED1665" w:rsidRPr="00ED1665">
        <w:rPr>
          <w:rFonts w:ascii="Arial" w:eastAsia="Calibri" w:hAnsi="Arial" w:cs="Arial"/>
          <w:bCs/>
          <w14:ligatures w14:val="none"/>
        </w:rPr>
        <w:t xml:space="preserve"> does not prohibit employers from using shortened </w:t>
      </w:r>
      <w:r w:rsidR="0069692C">
        <w:rPr>
          <w:rFonts w:ascii="Arial" w:eastAsia="Calibri" w:hAnsi="Arial" w:cs="Arial"/>
          <w:bCs/>
          <w14:ligatures w14:val="none"/>
        </w:rPr>
        <w:t xml:space="preserve">claim </w:t>
      </w:r>
      <w:r w:rsidR="00ED1665" w:rsidRPr="00ED1665">
        <w:rPr>
          <w:rFonts w:ascii="Arial" w:eastAsia="Calibri" w:hAnsi="Arial" w:cs="Arial"/>
          <w:bCs/>
          <w14:ligatures w14:val="none"/>
        </w:rPr>
        <w:t xml:space="preserve">limitation periods, and employers may wish to continue using employment documents containing shortened limitation periods.  </w:t>
      </w:r>
    </w:p>
    <w:p w14:paraId="62E4FD6C" w14:textId="77777777" w:rsidR="00ED1665" w:rsidRPr="00ED1665" w:rsidRDefault="00ED1665" w:rsidP="00ED1665">
      <w:pPr>
        <w:spacing w:after="200"/>
        <w:jc w:val="both"/>
        <w:rPr>
          <w:rFonts w:ascii="Arial" w:eastAsia="Calibri" w:hAnsi="Arial" w:cs="Arial"/>
          <w:bCs/>
          <w14:ligatures w14:val="none"/>
        </w:rPr>
      </w:pPr>
      <w:r w:rsidRPr="00ED1665">
        <w:rPr>
          <w:rFonts w:ascii="Arial" w:eastAsia="Calibri" w:hAnsi="Arial" w:cs="Arial"/>
          <w:bCs/>
          <w14:ligatures w14:val="none"/>
        </w:rPr>
        <w:t xml:space="preserve">There are strategies and drafting approaches to hedge against the loss of predictability caused by </w:t>
      </w:r>
      <w:r w:rsidRPr="00ED1665">
        <w:rPr>
          <w:rFonts w:ascii="Arial" w:eastAsia="Calibri" w:hAnsi="Arial" w:cs="Arial"/>
          <w:bCs/>
          <w:i/>
          <w:iCs/>
          <w14:ligatures w14:val="none"/>
        </w:rPr>
        <w:t>Rayford</w:t>
      </w:r>
      <w:r w:rsidRPr="00ED1665">
        <w:rPr>
          <w:rFonts w:ascii="Arial" w:eastAsia="Calibri" w:hAnsi="Arial" w:cs="Arial"/>
          <w:bCs/>
          <w14:ligatures w14:val="none"/>
        </w:rPr>
        <w:t xml:space="preserve">.  In light of this impactful decision, we recommend reviewing current employment agreements, handbooks, and acknowledgment forms to evaluate whether revisions or new documents are appropriate.  </w:t>
      </w:r>
    </w:p>
    <w:p w14:paraId="0D0DC43F" w14:textId="132B2DC6" w:rsidR="00D758D4" w:rsidRPr="006C6CCC" w:rsidRDefault="00D758D4" w:rsidP="00ED1665">
      <w:pPr>
        <w:spacing w:after="200"/>
        <w:jc w:val="both"/>
        <w:rPr>
          <w:rFonts w:ascii="Arial" w:eastAsia="Calibri" w:hAnsi="Arial" w:cs="Arial"/>
          <w:bCs/>
        </w:rPr>
      </w:pPr>
      <w:r w:rsidRPr="00150148">
        <w:rPr>
          <w:rFonts w:ascii="Arial" w:eastAsia="Calibri" w:hAnsi="Arial" w:cs="Arial"/>
          <w:b/>
        </w:rPr>
        <w:t xml:space="preserve">Please contact </w:t>
      </w:r>
      <w:r w:rsidR="006C6CCC" w:rsidRPr="00150148">
        <w:rPr>
          <w:rFonts w:ascii="Arial" w:eastAsia="Calibri" w:hAnsi="Arial" w:cs="Arial"/>
          <w:b/>
        </w:rPr>
        <w:t xml:space="preserve">the author, </w:t>
      </w:r>
      <w:r w:rsidR="00ED1665" w:rsidRPr="00150148">
        <w:rPr>
          <w:rFonts w:ascii="Arial" w:hAnsi="Arial" w:cs="Arial"/>
          <w:b/>
        </w:rPr>
        <w:t>John T. Below</w:t>
      </w:r>
      <w:r w:rsidRPr="00150148">
        <w:rPr>
          <w:rFonts w:ascii="Arial" w:eastAsia="Calibri" w:hAnsi="Arial" w:cs="Arial"/>
          <w:b/>
        </w:rPr>
        <w:t xml:space="preserve"> (</w:t>
      </w:r>
      <w:r w:rsidR="00ED1665" w:rsidRPr="00150148">
        <w:rPr>
          <w:rFonts w:ascii="Arial" w:eastAsia="Calibri" w:hAnsi="Arial" w:cs="Arial"/>
          <w:b/>
        </w:rPr>
        <w:t xml:space="preserve">248-743-6035 </w:t>
      </w:r>
      <w:r w:rsidRPr="00150148">
        <w:rPr>
          <w:rFonts w:ascii="Arial" w:eastAsia="Calibri" w:hAnsi="Arial" w:cs="Arial"/>
          <w:b/>
        </w:rPr>
        <w:t xml:space="preserve">| </w:t>
      </w:r>
      <w:r w:rsidR="00ED1665" w:rsidRPr="00150148">
        <w:rPr>
          <w:rFonts w:ascii="Arial" w:eastAsia="Calibri" w:hAnsi="Arial" w:cs="Arial"/>
          <w:b/>
        </w:rPr>
        <w:t>jbelow</w:t>
      </w:r>
      <w:r w:rsidRPr="00150148">
        <w:rPr>
          <w:rFonts w:ascii="Arial" w:eastAsia="Calibri" w:hAnsi="Arial" w:cs="Arial"/>
          <w:b/>
        </w:rPr>
        <w:t xml:space="preserve">@bodmanlaw.com), or any member of Bodman’s </w:t>
      </w:r>
      <w:hyperlink r:id="rId9" w:history="1">
        <w:r w:rsidRPr="00150148">
          <w:rPr>
            <w:rStyle w:val="Hyperlink"/>
            <w:rFonts w:ascii="Arial" w:eastAsia="Calibri" w:hAnsi="Arial" w:cs="Arial"/>
            <w:b/>
          </w:rPr>
          <w:t>Workplace Law Group</w:t>
        </w:r>
      </w:hyperlink>
      <w:r w:rsidRPr="00150148">
        <w:rPr>
          <w:rFonts w:ascii="Arial" w:eastAsia="Calibri" w:hAnsi="Arial" w:cs="Arial"/>
          <w:b/>
        </w:rPr>
        <w:t xml:space="preserve"> if you have questions regarding any of the information above.</w:t>
      </w:r>
      <w:r w:rsidRPr="006C6CCC">
        <w:rPr>
          <w:rFonts w:ascii="Arial" w:eastAsia="Calibri" w:hAnsi="Arial" w:cs="Arial"/>
          <w:bCs/>
        </w:rPr>
        <w:t xml:space="preserve"> Bodman cannot respond to your questions or receive information from you without establishing an attorney-client relationship and clearing potential conflicts with other clients. Thank you for your patience and understanding.</w:t>
      </w:r>
    </w:p>
    <w:p w14:paraId="60726D74" w14:textId="77777777" w:rsidR="00D758D4" w:rsidRDefault="00D758D4" w:rsidP="001C3152">
      <w:pPr>
        <w:jc w:val="both"/>
        <w:rPr>
          <w:rFonts w:ascii="Arial" w:eastAsia="Calibri" w:hAnsi="Arial" w:cs="Arial"/>
          <w:bCs/>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2430"/>
        <w:gridCol w:w="2970"/>
        <w:gridCol w:w="2610"/>
      </w:tblGrid>
      <w:tr w:rsidR="00010B64" w:rsidRPr="004F178B" w14:paraId="0F9D2994" w14:textId="77777777" w:rsidTr="00010B64">
        <w:trPr>
          <w:trHeight w:val="805"/>
          <w:jc w:val="center"/>
        </w:trPr>
        <w:tc>
          <w:tcPr>
            <w:tcW w:w="2245" w:type="dxa"/>
            <w:vMerge w:val="restart"/>
            <w:vAlign w:val="center"/>
          </w:tcPr>
          <w:p w14:paraId="3E086745" w14:textId="77777777" w:rsidR="00010B64" w:rsidRPr="004F178B" w:rsidRDefault="00010B64" w:rsidP="00C87BD6">
            <w:pPr>
              <w:pBdr>
                <w:left w:val="single" w:sz="4" w:space="4" w:color="auto"/>
              </w:pBdr>
              <w:adjustRightInd w:val="0"/>
              <w:spacing w:line="288" w:lineRule="auto"/>
              <w:jc w:val="center"/>
              <w:textAlignment w:val="center"/>
              <w:rPr>
                <w:rFonts w:ascii="Arial" w:hAnsi="Arial" w:cs="Arial"/>
                <w:b/>
                <w:bCs/>
                <w:color w:val="666666"/>
                <w:sz w:val="32"/>
                <w:szCs w:val="44"/>
              </w:rPr>
            </w:pPr>
            <w:r w:rsidRPr="004F178B">
              <w:rPr>
                <w:rFonts w:ascii="Arial" w:hAnsi="Arial" w:cs="Arial"/>
                <w:b/>
                <w:bCs/>
                <w:color w:val="666666"/>
                <w:sz w:val="32"/>
                <w:szCs w:val="44"/>
              </w:rPr>
              <w:t>WORKPLACE</w:t>
            </w:r>
          </w:p>
          <w:p w14:paraId="636E85A6" w14:textId="77777777" w:rsidR="00010B64" w:rsidRDefault="00010B64" w:rsidP="00C87BD6">
            <w:pPr>
              <w:pBdr>
                <w:left w:val="single" w:sz="4" w:space="4" w:color="auto"/>
              </w:pBdr>
              <w:adjustRightInd w:val="0"/>
              <w:spacing w:line="288" w:lineRule="auto"/>
              <w:jc w:val="center"/>
              <w:textAlignment w:val="center"/>
              <w:rPr>
                <w:rFonts w:ascii="Arial" w:hAnsi="Arial" w:cs="Arial"/>
                <w:b/>
                <w:bCs/>
                <w:color w:val="666666"/>
                <w:sz w:val="32"/>
                <w:szCs w:val="44"/>
              </w:rPr>
            </w:pPr>
            <w:r w:rsidRPr="004419A7">
              <w:rPr>
                <w:rFonts w:ascii="Arial" w:hAnsi="Arial" w:cs="Arial"/>
                <w:b/>
                <w:bCs/>
                <w:color w:val="666666"/>
                <w:sz w:val="32"/>
                <w:szCs w:val="44"/>
              </w:rPr>
              <w:t xml:space="preserve">LAW </w:t>
            </w:r>
          </w:p>
          <w:p w14:paraId="220A2B5D" w14:textId="08C353A0" w:rsidR="00010B64" w:rsidRPr="004F178B" w:rsidRDefault="00010B64" w:rsidP="00C87BD6">
            <w:pPr>
              <w:pBdr>
                <w:left w:val="single" w:sz="4" w:space="4" w:color="auto"/>
              </w:pBdr>
              <w:adjustRightInd w:val="0"/>
              <w:spacing w:line="288" w:lineRule="auto"/>
              <w:jc w:val="center"/>
              <w:textAlignment w:val="center"/>
              <w:rPr>
                <w:rFonts w:ascii="Myriad Pro Cond" w:hAnsi="Myriad Pro Cond" w:cs="Myriad Pro Cond"/>
                <w:b/>
                <w:bCs/>
                <w:caps/>
                <w:color w:val="666666"/>
                <w:sz w:val="20"/>
                <w:szCs w:val="20"/>
              </w:rPr>
            </w:pPr>
            <w:r w:rsidRPr="004419A7">
              <w:rPr>
                <w:rFonts w:ascii="Arial" w:hAnsi="Arial" w:cs="Arial"/>
                <w:b/>
                <w:bCs/>
                <w:color w:val="666666"/>
                <w:sz w:val="32"/>
                <w:szCs w:val="44"/>
              </w:rPr>
              <w:t>GROU</w:t>
            </w:r>
            <w:r w:rsidR="00057416">
              <w:rPr>
                <w:rFonts w:ascii="Arial" w:hAnsi="Arial" w:cs="Arial"/>
                <w:b/>
                <w:bCs/>
                <w:color w:val="666666"/>
                <w:sz w:val="32"/>
                <w:szCs w:val="44"/>
              </w:rPr>
              <w:t>P</w:t>
            </w:r>
          </w:p>
        </w:tc>
        <w:tc>
          <w:tcPr>
            <w:tcW w:w="2430" w:type="dxa"/>
            <w:tcMar>
              <w:top w:w="80" w:type="dxa"/>
              <w:left w:w="80" w:type="dxa"/>
              <w:bottom w:w="80" w:type="dxa"/>
              <w:right w:w="80" w:type="dxa"/>
            </w:tcMar>
          </w:tcPr>
          <w:p w14:paraId="4ED2F384" w14:textId="77777777" w:rsidR="00356F72" w:rsidRDefault="00356F72" w:rsidP="00C87BD6">
            <w:pPr>
              <w:adjustRightInd w:val="0"/>
              <w:spacing w:line="288" w:lineRule="auto"/>
              <w:textAlignment w:val="center"/>
              <w:rPr>
                <w:rFonts w:ascii="Arial" w:hAnsi="Arial" w:cs="Arial"/>
                <w:b/>
                <w:bCs/>
                <w:caps/>
                <w:color w:val="003087"/>
                <w:sz w:val="16"/>
                <w:szCs w:val="20"/>
              </w:rPr>
            </w:pPr>
            <w:r w:rsidRPr="004F178B">
              <w:rPr>
                <w:rFonts w:ascii="Arial" w:hAnsi="Arial" w:cs="Arial"/>
                <w:b/>
                <w:bCs/>
                <w:caps/>
                <w:color w:val="003087"/>
                <w:sz w:val="16"/>
                <w:szCs w:val="20"/>
              </w:rPr>
              <w:t>john david gardiner</w:t>
            </w:r>
          </w:p>
          <w:p w14:paraId="0A8AD2A1" w14:textId="3B0BD517" w:rsidR="00356F72" w:rsidRPr="00356F72" w:rsidRDefault="00356F72" w:rsidP="00C87BD6">
            <w:pPr>
              <w:adjustRightInd w:val="0"/>
              <w:spacing w:line="288" w:lineRule="auto"/>
              <w:textAlignment w:val="center"/>
              <w:rPr>
                <w:rFonts w:ascii="Arial" w:hAnsi="Arial" w:cs="Arial"/>
                <w:i/>
                <w:iCs/>
                <w:caps/>
                <w:color w:val="003087"/>
                <w:sz w:val="16"/>
                <w:szCs w:val="20"/>
              </w:rPr>
            </w:pPr>
            <w:r w:rsidRPr="00356F72">
              <w:rPr>
                <w:rFonts w:ascii="Arial" w:hAnsi="Arial" w:cs="Arial"/>
                <w:i/>
                <w:iCs/>
                <w:caps/>
                <w:color w:val="003087"/>
                <w:sz w:val="16"/>
                <w:szCs w:val="20"/>
              </w:rPr>
              <w:t>C</w:t>
            </w:r>
            <w:r w:rsidRPr="00356F72">
              <w:rPr>
                <w:rFonts w:ascii="Arial" w:hAnsi="Arial" w:cs="Arial"/>
                <w:i/>
                <w:iCs/>
                <w:color w:val="003087"/>
                <w:sz w:val="16"/>
                <w:szCs w:val="20"/>
              </w:rPr>
              <w:t>hair</w:t>
            </w:r>
          </w:p>
          <w:p w14:paraId="0DD4EFD7"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616</w:t>
            </w:r>
            <w:r>
              <w:rPr>
                <w:rFonts w:ascii="Arial" w:hAnsi="Arial" w:cs="Arial"/>
                <w:color w:val="003087"/>
                <w:sz w:val="16"/>
                <w:szCs w:val="20"/>
              </w:rPr>
              <w:t>-</w:t>
            </w:r>
            <w:r w:rsidRPr="004F178B">
              <w:rPr>
                <w:rFonts w:ascii="Arial" w:hAnsi="Arial" w:cs="Arial"/>
                <w:color w:val="003087"/>
                <w:sz w:val="16"/>
                <w:szCs w:val="20"/>
              </w:rPr>
              <w:t>205</w:t>
            </w:r>
            <w:r>
              <w:rPr>
                <w:rFonts w:ascii="Arial" w:hAnsi="Arial" w:cs="Arial"/>
                <w:color w:val="003087"/>
                <w:sz w:val="16"/>
                <w:szCs w:val="20"/>
              </w:rPr>
              <w:t>-</w:t>
            </w:r>
            <w:r w:rsidRPr="004F178B">
              <w:rPr>
                <w:rFonts w:ascii="Arial" w:hAnsi="Arial" w:cs="Arial"/>
                <w:color w:val="003087"/>
                <w:sz w:val="16"/>
                <w:szCs w:val="20"/>
              </w:rPr>
              <w:t>3123</w:t>
            </w:r>
          </w:p>
          <w:p w14:paraId="4EC21296" w14:textId="3D01B943" w:rsidR="00010B64" w:rsidRPr="004F178B" w:rsidRDefault="00356F72" w:rsidP="00C87BD6">
            <w:pPr>
              <w:adjustRightInd w:val="0"/>
              <w:spacing w:line="288" w:lineRule="auto"/>
              <w:textAlignment w:val="center"/>
              <w:rPr>
                <w:rFonts w:ascii="Arial" w:hAnsi="Arial" w:cs="Arial"/>
                <w:color w:val="0000FF"/>
                <w:sz w:val="16"/>
              </w:rPr>
            </w:pPr>
            <w:hyperlink r:id="rId10" w:history="1">
              <w:r w:rsidRPr="004419A7">
                <w:rPr>
                  <w:rStyle w:val="Hyperlink"/>
                  <w:rFonts w:ascii="Arial" w:hAnsi="Arial" w:cs="Arial"/>
                  <w:sz w:val="16"/>
                  <w:szCs w:val="20"/>
                </w:rPr>
                <w:t>jgardiner@bodmanlaw.com</w:t>
              </w:r>
            </w:hyperlink>
          </w:p>
        </w:tc>
        <w:tc>
          <w:tcPr>
            <w:tcW w:w="2970" w:type="dxa"/>
            <w:tcMar>
              <w:top w:w="80" w:type="dxa"/>
              <w:left w:w="80" w:type="dxa"/>
              <w:bottom w:w="80" w:type="dxa"/>
              <w:right w:w="80" w:type="dxa"/>
            </w:tcMar>
          </w:tcPr>
          <w:p w14:paraId="57DE2664" w14:textId="77777777" w:rsidR="00356F72" w:rsidRDefault="00356F72" w:rsidP="00C87BD6">
            <w:pPr>
              <w:adjustRightInd w:val="0"/>
              <w:spacing w:line="288" w:lineRule="auto"/>
              <w:textAlignment w:val="center"/>
              <w:rPr>
                <w:rFonts w:ascii="Arial" w:hAnsi="Arial" w:cs="Arial"/>
                <w:b/>
                <w:bCs/>
                <w:caps/>
                <w:color w:val="003087"/>
                <w:sz w:val="16"/>
                <w:szCs w:val="20"/>
              </w:rPr>
            </w:pPr>
            <w:r w:rsidRPr="004F178B">
              <w:rPr>
                <w:rFonts w:ascii="Arial" w:hAnsi="Arial" w:cs="Arial"/>
                <w:b/>
                <w:bCs/>
                <w:caps/>
                <w:color w:val="003087"/>
                <w:sz w:val="16"/>
                <w:szCs w:val="20"/>
              </w:rPr>
              <w:t>rebecca C. Seguin-skrabucha</w:t>
            </w:r>
          </w:p>
          <w:p w14:paraId="67F533FA" w14:textId="302D4BBD" w:rsidR="00356F72" w:rsidRPr="00356F72" w:rsidRDefault="00356F72" w:rsidP="00C87BD6">
            <w:pPr>
              <w:adjustRightInd w:val="0"/>
              <w:spacing w:line="288" w:lineRule="auto"/>
              <w:textAlignment w:val="center"/>
              <w:rPr>
                <w:rFonts w:ascii="Arial" w:hAnsi="Arial" w:cs="Arial"/>
                <w:bCs/>
                <w:i/>
                <w:color w:val="003087"/>
                <w:sz w:val="16"/>
                <w:szCs w:val="20"/>
              </w:rPr>
            </w:pPr>
            <w:r w:rsidRPr="00356F72">
              <w:rPr>
                <w:rFonts w:ascii="Arial" w:hAnsi="Arial" w:cs="Arial"/>
                <w:bCs/>
                <w:i/>
                <w:color w:val="003087"/>
                <w:sz w:val="16"/>
                <w:szCs w:val="20"/>
              </w:rPr>
              <w:t>Vice Chair</w:t>
            </w:r>
          </w:p>
          <w:p w14:paraId="2E3C417B" w14:textId="14B8FF4E" w:rsidR="00010B64" w:rsidRPr="004F178B" w:rsidRDefault="00356F72" w:rsidP="00C87BD6">
            <w:pPr>
              <w:adjustRightInd w:val="0"/>
              <w:spacing w:line="288" w:lineRule="auto"/>
              <w:textAlignment w:val="center"/>
              <w:rPr>
                <w:rFonts w:ascii="Arial" w:hAnsi="Arial" w:cs="Arial"/>
                <w:color w:val="0000FF"/>
                <w:sz w:val="16"/>
              </w:rPr>
            </w:pPr>
            <w:r w:rsidRPr="004F178B">
              <w:rPr>
                <w:rFonts w:ascii="Arial" w:hAnsi="Arial" w:cs="Arial"/>
                <w:color w:val="003087"/>
                <w:sz w:val="16"/>
                <w:szCs w:val="20"/>
              </w:rPr>
              <w:t>248</w:t>
            </w:r>
            <w:r>
              <w:rPr>
                <w:rFonts w:ascii="Arial" w:hAnsi="Arial" w:cs="Arial"/>
                <w:color w:val="003087"/>
                <w:sz w:val="16"/>
                <w:szCs w:val="20"/>
              </w:rPr>
              <w:t>-</w:t>
            </w:r>
            <w:r w:rsidRPr="004F178B">
              <w:rPr>
                <w:rFonts w:ascii="Arial" w:hAnsi="Arial" w:cs="Arial"/>
                <w:color w:val="003087"/>
                <w:sz w:val="16"/>
                <w:szCs w:val="20"/>
              </w:rPr>
              <w:t>925</w:t>
            </w:r>
            <w:r>
              <w:rPr>
                <w:rFonts w:ascii="Arial" w:hAnsi="Arial" w:cs="Arial"/>
                <w:color w:val="003087"/>
                <w:sz w:val="16"/>
                <w:szCs w:val="20"/>
              </w:rPr>
              <w:t>-</w:t>
            </w:r>
            <w:r w:rsidRPr="004F178B">
              <w:rPr>
                <w:rFonts w:ascii="Arial" w:hAnsi="Arial" w:cs="Arial"/>
                <w:color w:val="003087"/>
                <w:sz w:val="16"/>
                <w:szCs w:val="20"/>
              </w:rPr>
              <w:t>1936</w:t>
            </w:r>
            <w:r w:rsidRPr="004F178B">
              <w:rPr>
                <w:rFonts w:ascii="Arial" w:hAnsi="Arial" w:cs="Arial"/>
                <w:color w:val="003087"/>
                <w:sz w:val="16"/>
                <w:szCs w:val="20"/>
              </w:rPr>
              <w:br/>
            </w:r>
            <w:hyperlink r:id="rId11" w:history="1">
              <w:r w:rsidR="004640BB" w:rsidRPr="00336CD4">
                <w:rPr>
                  <w:rStyle w:val="Hyperlink"/>
                  <w:rFonts w:ascii="Arial" w:hAnsi="Arial" w:cs="Arial"/>
                  <w:sz w:val="16"/>
                  <w:szCs w:val="20"/>
                </w:rPr>
                <w:t>rseguin-skrabucha@bodmanlaw.com</w:t>
              </w:r>
            </w:hyperlink>
          </w:p>
        </w:tc>
        <w:tc>
          <w:tcPr>
            <w:tcW w:w="2610" w:type="dxa"/>
            <w:tcMar>
              <w:top w:w="80" w:type="dxa"/>
              <w:left w:w="80" w:type="dxa"/>
              <w:bottom w:w="80" w:type="dxa"/>
              <w:right w:w="80" w:type="dxa"/>
            </w:tcMar>
          </w:tcPr>
          <w:p w14:paraId="0F5B781D"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b/>
                <w:bCs/>
                <w:caps/>
                <w:color w:val="003087"/>
                <w:sz w:val="16"/>
                <w:szCs w:val="20"/>
              </w:rPr>
              <w:t>JOHN T. BELOW</w:t>
            </w:r>
          </w:p>
          <w:p w14:paraId="431BB0E6"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248-743-6035</w:t>
            </w:r>
          </w:p>
          <w:p w14:paraId="0D40F254" w14:textId="185E4285" w:rsidR="00010B64" w:rsidRPr="004F178B" w:rsidRDefault="00356F72" w:rsidP="00C87BD6">
            <w:pPr>
              <w:adjustRightInd w:val="0"/>
              <w:spacing w:line="288" w:lineRule="auto"/>
              <w:textAlignment w:val="center"/>
              <w:rPr>
                <w:rFonts w:ascii="Arial" w:hAnsi="Arial" w:cs="Arial"/>
                <w:color w:val="0000FF"/>
                <w:sz w:val="16"/>
              </w:rPr>
            </w:pPr>
            <w:hyperlink r:id="rId12" w:history="1">
              <w:r w:rsidRPr="004419A7">
                <w:rPr>
                  <w:rStyle w:val="Hyperlink"/>
                  <w:rFonts w:ascii="Arial" w:hAnsi="Arial" w:cs="Arial"/>
                  <w:sz w:val="16"/>
                  <w:szCs w:val="20"/>
                </w:rPr>
                <w:t>jbelow@bodmanlaw.com</w:t>
              </w:r>
            </w:hyperlink>
          </w:p>
        </w:tc>
      </w:tr>
      <w:tr w:rsidR="00010B64" w:rsidRPr="004F178B" w14:paraId="44F01359" w14:textId="77777777" w:rsidTr="00010B64">
        <w:trPr>
          <w:trHeight w:val="694"/>
          <w:jc w:val="center"/>
        </w:trPr>
        <w:tc>
          <w:tcPr>
            <w:tcW w:w="2245" w:type="dxa"/>
            <w:vMerge/>
          </w:tcPr>
          <w:p w14:paraId="1B50DAED" w14:textId="77777777" w:rsidR="00010B64" w:rsidRPr="004F178B" w:rsidRDefault="00010B64" w:rsidP="00C87BD6">
            <w:pPr>
              <w:adjustRightInd w:val="0"/>
              <w:spacing w:line="288" w:lineRule="auto"/>
              <w:textAlignment w:val="center"/>
              <w:rPr>
                <w:rFonts w:ascii="Myriad Pro Cond" w:hAnsi="Myriad Pro Cond" w:cs="Myriad Pro Cond"/>
                <w:b/>
                <w:bCs/>
                <w:caps/>
                <w:color w:val="0000FF"/>
                <w:sz w:val="20"/>
                <w:szCs w:val="20"/>
              </w:rPr>
            </w:pPr>
          </w:p>
        </w:tc>
        <w:tc>
          <w:tcPr>
            <w:tcW w:w="2430" w:type="dxa"/>
            <w:tcMar>
              <w:top w:w="80" w:type="dxa"/>
              <w:left w:w="80" w:type="dxa"/>
              <w:bottom w:w="80" w:type="dxa"/>
              <w:right w:w="80" w:type="dxa"/>
            </w:tcMar>
          </w:tcPr>
          <w:p w14:paraId="7A48971A" w14:textId="77777777" w:rsidR="00356F72"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John C. CASHEN</w:t>
            </w:r>
          </w:p>
          <w:p w14:paraId="20388F35" w14:textId="2C23F3B1" w:rsidR="00356F72" w:rsidRPr="0058291F" w:rsidRDefault="00356F72" w:rsidP="00C87BD6">
            <w:pPr>
              <w:adjustRightInd w:val="0"/>
              <w:spacing w:line="288" w:lineRule="auto"/>
              <w:textAlignment w:val="center"/>
              <w:rPr>
                <w:rFonts w:ascii="Arial" w:hAnsi="Arial" w:cs="Arial"/>
                <w:i/>
                <w:iCs/>
                <w:color w:val="003087"/>
                <w:sz w:val="16"/>
                <w:szCs w:val="20"/>
              </w:rPr>
            </w:pPr>
            <w:r>
              <w:rPr>
                <w:rFonts w:ascii="Arial" w:hAnsi="Arial" w:cs="Arial"/>
                <w:i/>
                <w:iCs/>
                <w:color w:val="003087"/>
                <w:sz w:val="16"/>
                <w:szCs w:val="20"/>
              </w:rPr>
              <w:t>Of Counsel</w:t>
            </w:r>
          </w:p>
          <w:p w14:paraId="34DAAC7C"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w:t>
            </w:r>
            <w:r>
              <w:rPr>
                <w:rFonts w:ascii="Arial" w:hAnsi="Arial" w:cs="Arial"/>
                <w:color w:val="003087"/>
                <w:sz w:val="16"/>
                <w:szCs w:val="20"/>
              </w:rPr>
              <w:t>-</w:t>
            </w:r>
            <w:r w:rsidRPr="004F178B">
              <w:rPr>
                <w:rFonts w:ascii="Arial" w:hAnsi="Arial" w:cs="Arial"/>
                <w:color w:val="003087"/>
                <w:sz w:val="16"/>
                <w:szCs w:val="20"/>
              </w:rPr>
              <w:t>743</w:t>
            </w:r>
            <w:r>
              <w:rPr>
                <w:rFonts w:ascii="Arial" w:hAnsi="Arial" w:cs="Arial"/>
                <w:color w:val="003087"/>
                <w:sz w:val="16"/>
                <w:szCs w:val="20"/>
              </w:rPr>
              <w:t>-</w:t>
            </w:r>
            <w:r w:rsidRPr="004F178B">
              <w:rPr>
                <w:rFonts w:ascii="Arial" w:hAnsi="Arial" w:cs="Arial"/>
                <w:color w:val="003087"/>
                <w:sz w:val="16"/>
                <w:szCs w:val="20"/>
              </w:rPr>
              <w:t>6077</w:t>
            </w:r>
          </w:p>
          <w:p w14:paraId="49314B28" w14:textId="4417EEC8" w:rsidR="00010B64" w:rsidRPr="004F178B" w:rsidRDefault="00356F72" w:rsidP="00C87BD6">
            <w:pPr>
              <w:adjustRightInd w:val="0"/>
              <w:spacing w:line="288" w:lineRule="auto"/>
              <w:textAlignment w:val="center"/>
              <w:rPr>
                <w:rFonts w:ascii="Arial" w:hAnsi="Arial" w:cs="Arial"/>
                <w:b/>
                <w:bCs/>
                <w:caps/>
                <w:color w:val="0000FF"/>
                <w:sz w:val="16"/>
                <w:szCs w:val="20"/>
              </w:rPr>
            </w:pPr>
            <w:hyperlink r:id="rId13" w:history="1">
              <w:r w:rsidRPr="004419A7">
                <w:rPr>
                  <w:rStyle w:val="Hyperlink"/>
                  <w:rFonts w:ascii="Arial" w:hAnsi="Arial" w:cs="Arial"/>
                  <w:sz w:val="16"/>
                  <w:szCs w:val="20"/>
                </w:rPr>
                <w:t>jcashen@bodmanlaw.com</w:t>
              </w:r>
            </w:hyperlink>
          </w:p>
        </w:tc>
        <w:tc>
          <w:tcPr>
            <w:tcW w:w="2970" w:type="dxa"/>
            <w:tcMar>
              <w:top w:w="80" w:type="dxa"/>
              <w:left w:w="80" w:type="dxa"/>
              <w:bottom w:w="80" w:type="dxa"/>
              <w:right w:w="80" w:type="dxa"/>
            </w:tcMar>
          </w:tcPr>
          <w:p w14:paraId="0C42B9F7" w14:textId="77777777" w:rsidR="00356F72" w:rsidRPr="004F178B"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Mackenzie e. clark</w:t>
            </w:r>
          </w:p>
          <w:p w14:paraId="76E502AF"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8E015C">
              <w:rPr>
                <w:rFonts w:ascii="Arial" w:hAnsi="Arial" w:cs="Arial"/>
                <w:color w:val="003087"/>
                <w:sz w:val="16"/>
                <w:szCs w:val="20"/>
              </w:rPr>
              <w:t>248</w:t>
            </w:r>
            <w:r>
              <w:rPr>
                <w:rFonts w:ascii="Arial" w:hAnsi="Arial" w:cs="Arial"/>
                <w:color w:val="003087"/>
                <w:sz w:val="16"/>
                <w:szCs w:val="20"/>
              </w:rPr>
              <w:t>-</w:t>
            </w:r>
            <w:r w:rsidRPr="008E015C">
              <w:rPr>
                <w:rFonts w:ascii="Arial" w:hAnsi="Arial" w:cs="Arial"/>
                <w:color w:val="003087"/>
                <w:sz w:val="16"/>
                <w:szCs w:val="20"/>
              </w:rPr>
              <w:t>925</w:t>
            </w:r>
            <w:r>
              <w:rPr>
                <w:rFonts w:ascii="Arial" w:hAnsi="Arial" w:cs="Arial"/>
                <w:color w:val="003087"/>
                <w:sz w:val="16"/>
                <w:szCs w:val="20"/>
              </w:rPr>
              <w:t>-</w:t>
            </w:r>
            <w:r w:rsidRPr="008E015C">
              <w:rPr>
                <w:rFonts w:ascii="Arial" w:hAnsi="Arial" w:cs="Arial"/>
                <w:color w:val="003087"/>
                <w:sz w:val="16"/>
                <w:szCs w:val="20"/>
              </w:rPr>
              <w:t>1926</w:t>
            </w:r>
          </w:p>
          <w:p w14:paraId="4AA4D821" w14:textId="77777777" w:rsidR="00356F72" w:rsidRPr="004F178B" w:rsidRDefault="00356F72" w:rsidP="00C87BD6">
            <w:pPr>
              <w:adjustRightInd w:val="0"/>
              <w:spacing w:line="288" w:lineRule="auto"/>
              <w:textAlignment w:val="center"/>
              <w:rPr>
                <w:rFonts w:ascii="Arial" w:hAnsi="Arial" w:cs="Arial"/>
                <w:b/>
                <w:bCs/>
                <w:caps/>
                <w:color w:val="0000FF"/>
                <w:sz w:val="16"/>
                <w:szCs w:val="20"/>
              </w:rPr>
            </w:pPr>
            <w:hyperlink r:id="rId14" w:history="1">
              <w:r w:rsidRPr="00955F7A">
                <w:rPr>
                  <w:rStyle w:val="Hyperlink"/>
                  <w:rFonts w:ascii="Arial" w:hAnsi="Arial" w:cs="Arial"/>
                  <w:sz w:val="16"/>
                  <w:szCs w:val="20"/>
                </w:rPr>
                <w:t>mclark@bodmanlaw.com</w:t>
              </w:r>
            </w:hyperlink>
          </w:p>
          <w:p w14:paraId="74D1989E" w14:textId="2FEC9C7D" w:rsidR="00010B64" w:rsidRPr="008E015C" w:rsidRDefault="00010B64" w:rsidP="00C87BD6">
            <w:pPr>
              <w:adjustRightInd w:val="0"/>
              <w:spacing w:line="288" w:lineRule="auto"/>
              <w:textAlignment w:val="center"/>
              <w:rPr>
                <w:rFonts w:ascii="Arial" w:hAnsi="Arial" w:cs="Arial"/>
                <w:b/>
                <w:bCs/>
                <w:caps/>
                <w:color w:val="0000FF"/>
                <w:sz w:val="16"/>
                <w:szCs w:val="20"/>
              </w:rPr>
            </w:pPr>
          </w:p>
        </w:tc>
        <w:tc>
          <w:tcPr>
            <w:tcW w:w="2610" w:type="dxa"/>
            <w:tcMar>
              <w:top w:w="80" w:type="dxa"/>
              <w:left w:w="80" w:type="dxa"/>
              <w:bottom w:w="80" w:type="dxa"/>
              <w:right w:w="80" w:type="dxa"/>
            </w:tcMar>
          </w:tcPr>
          <w:p w14:paraId="7BB4C0E9" w14:textId="77777777" w:rsidR="00356F72" w:rsidRPr="004F178B"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A</w:t>
            </w:r>
            <w:r w:rsidRPr="0058569C">
              <w:rPr>
                <w:rFonts w:ascii="Arial" w:hAnsi="Arial" w:cs="Arial"/>
                <w:b/>
                <w:bCs/>
                <w:caps/>
                <w:color w:val="003087"/>
                <w:sz w:val="16"/>
                <w:szCs w:val="20"/>
              </w:rPr>
              <w:t>MANDA M</w:t>
            </w:r>
            <w:r w:rsidRPr="002B09A1">
              <w:rPr>
                <w:rFonts w:ascii="Arial" w:hAnsi="Arial" w:cs="Arial"/>
                <w:b/>
                <w:bCs/>
                <w:caps/>
                <w:color w:val="003087"/>
                <w:sz w:val="13"/>
                <w:szCs w:val="13"/>
              </w:rPr>
              <w:t>c</w:t>
            </w:r>
            <w:r w:rsidRPr="0058569C">
              <w:rPr>
                <w:rFonts w:ascii="Arial" w:hAnsi="Arial" w:cs="Arial"/>
                <w:b/>
                <w:bCs/>
                <w:caps/>
                <w:color w:val="003087"/>
                <w:sz w:val="16"/>
                <w:szCs w:val="20"/>
              </w:rPr>
              <w:t>Sween Empey</w:t>
            </w:r>
          </w:p>
          <w:p w14:paraId="6059A440"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58569C">
              <w:rPr>
                <w:rFonts w:ascii="Arial" w:hAnsi="Arial" w:cs="Arial"/>
                <w:color w:val="003087"/>
                <w:sz w:val="16"/>
                <w:szCs w:val="20"/>
              </w:rPr>
              <w:t>313-392-1056</w:t>
            </w:r>
          </w:p>
          <w:p w14:paraId="6938D92A" w14:textId="69FF23F5" w:rsidR="00010B64" w:rsidRPr="004F178B" w:rsidRDefault="00356F72" w:rsidP="00C87BD6">
            <w:pPr>
              <w:adjustRightInd w:val="0"/>
              <w:spacing w:line="288" w:lineRule="auto"/>
              <w:textAlignment w:val="center"/>
              <w:rPr>
                <w:rFonts w:ascii="Arial" w:hAnsi="Arial" w:cs="Arial"/>
                <w:color w:val="0000FF"/>
                <w:sz w:val="16"/>
              </w:rPr>
            </w:pPr>
            <w:hyperlink r:id="rId15" w:history="1">
              <w:r w:rsidRPr="009C427A">
                <w:rPr>
                  <w:rStyle w:val="Hyperlink"/>
                  <w:rFonts w:ascii="Arial" w:hAnsi="Arial" w:cs="Arial"/>
                  <w:sz w:val="16"/>
                  <w:szCs w:val="20"/>
                </w:rPr>
                <w:t>aempey@bodmanlaw.com</w:t>
              </w:r>
            </w:hyperlink>
          </w:p>
        </w:tc>
      </w:tr>
      <w:tr w:rsidR="00010B64" w:rsidRPr="004F178B" w14:paraId="1F707074" w14:textId="77777777" w:rsidTr="00010B64">
        <w:trPr>
          <w:trHeight w:val="802"/>
          <w:jc w:val="center"/>
        </w:trPr>
        <w:tc>
          <w:tcPr>
            <w:tcW w:w="2245" w:type="dxa"/>
            <w:vMerge/>
          </w:tcPr>
          <w:p w14:paraId="4923172C" w14:textId="77777777" w:rsidR="00010B64" w:rsidRPr="004F178B" w:rsidRDefault="00010B64" w:rsidP="00C87BD6">
            <w:pPr>
              <w:adjustRightInd w:val="0"/>
              <w:spacing w:line="288" w:lineRule="auto"/>
              <w:textAlignment w:val="center"/>
              <w:rPr>
                <w:rFonts w:ascii="Myriad Pro Cond" w:hAnsi="Myriad Pro Cond" w:cs="Myriad Pro Cond"/>
                <w:b/>
                <w:bCs/>
                <w:caps/>
                <w:color w:val="0000FF"/>
                <w:sz w:val="20"/>
                <w:szCs w:val="20"/>
              </w:rPr>
            </w:pPr>
          </w:p>
        </w:tc>
        <w:tc>
          <w:tcPr>
            <w:tcW w:w="2430" w:type="dxa"/>
            <w:tcMar>
              <w:top w:w="80" w:type="dxa"/>
              <w:left w:w="80" w:type="dxa"/>
              <w:bottom w:w="80" w:type="dxa"/>
              <w:right w:w="80" w:type="dxa"/>
            </w:tcMar>
          </w:tcPr>
          <w:p w14:paraId="09F61B03" w14:textId="77777777" w:rsidR="00356F72" w:rsidRPr="004F178B" w:rsidRDefault="00356F72" w:rsidP="00C87BD6">
            <w:pPr>
              <w:adjustRightInd w:val="0"/>
              <w:spacing w:line="288" w:lineRule="auto"/>
              <w:textAlignment w:val="center"/>
              <w:rPr>
                <w:rFonts w:ascii="Arial" w:hAnsi="Arial" w:cs="Arial"/>
                <w:b/>
                <w:bCs/>
                <w:caps/>
                <w:color w:val="003087"/>
                <w:sz w:val="16"/>
                <w:szCs w:val="20"/>
              </w:rPr>
            </w:pPr>
            <w:r w:rsidRPr="004F178B">
              <w:rPr>
                <w:rFonts w:ascii="Arial" w:hAnsi="Arial" w:cs="Arial"/>
                <w:b/>
                <w:bCs/>
                <w:caps/>
                <w:color w:val="003087"/>
                <w:sz w:val="16"/>
                <w:szCs w:val="20"/>
              </w:rPr>
              <w:t>Gary s. fealk</w:t>
            </w:r>
          </w:p>
          <w:p w14:paraId="4176FF4E"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248-743-6060</w:t>
            </w:r>
          </w:p>
          <w:p w14:paraId="0FCCED9F" w14:textId="0D2D3C8A" w:rsidR="00010B64" w:rsidRPr="004F178B" w:rsidRDefault="00356F72" w:rsidP="00C87BD6">
            <w:pPr>
              <w:adjustRightInd w:val="0"/>
              <w:spacing w:line="288" w:lineRule="auto"/>
              <w:textAlignment w:val="center"/>
              <w:rPr>
                <w:rFonts w:ascii="Arial" w:hAnsi="Arial" w:cs="Arial"/>
                <w:color w:val="0000FF"/>
                <w:sz w:val="16"/>
              </w:rPr>
            </w:pPr>
            <w:hyperlink r:id="rId16" w:history="1">
              <w:r w:rsidRPr="004419A7">
                <w:rPr>
                  <w:rStyle w:val="Hyperlink"/>
                  <w:rFonts w:ascii="Arial" w:hAnsi="Arial" w:cs="Arial"/>
                  <w:sz w:val="16"/>
                  <w:szCs w:val="20"/>
                </w:rPr>
                <w:t>gfealk@bodmanlaw.com</w:t>
              </w:r>
            </w:hyperlink>
          </w:p>
        </w:tc>
        <w:tc>
          <w:tcPr>
            <w:tcW w:w="2970" w:type="dxa"/>
            <w:tcMar>
              <w:top w:w="80" w:type="dxa"/>
              <w:left w:w="80" w:type="dxa"/>
              <w:bottom w:w="80" w:type="dxa"/>
              <w:right w:w="80" w:type="dxa"/>
            </w:tcMar>
          </w:tcPr>
          <w:p w14:paraId="7B92798F" w14:textId="77777777" w:rsidR="00356F72" w:rsidRPr="00FC087D" w:rsidRDefault="00356F72" w:rsidP="00C87BD6">
            <w:pPr>
              <w:adjustRightInd w:val="0"/>
              <w:spacing w:line="288" w:lineRule="auto"/>
              <w:textAlignment w:val="center"/>
              <w:rPr>
                <w:rFonts w:ascii="Arial" w:hAnsi="Arial" w:cs="Arial"/>
                <w:i/>
                <w:iCs/>
                <w:color w:val="003087"/>
                <w:sz w:val="16"/>
                <w:szCs w:val="20"/>
              </w:rPr>
            </w:pPr>
            <w:r w:rsidRPr="004F178B">
              <w:rPr>
                <w:rFonts w:ascii="Arial" w:hAnsi="Arial" w:cs="Arial"/>
                <w:b/>
                <w:bCs/>
                <w:caps/>
                <w:color w:val="003087"/>
                <w:sz w:val="16"/>
                <w:szCs w:val="20"/>
              </w:rPr>
              <w:t>Aaron D. GRAVES</w:t>
            </w:r>
          </w:p>
          <w:p w14:paraId="3D4E645A"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313</w:t>
            </w:r>
            <w:r>
              <w:rPr>
                <w:rFonts w:ascii="Arial" w:hAnsi="Arial" w:cs="Arial"/>
                <w:color w:val="003087"/>
                <w:sz w:val="16"/>
                <w:szCs w:val="20"/>
              </w:rPr>
              <w:t>-</w:t>
            </w:r>
            <w:r w:rsidRPr="004F178B">
              <w:rPr>
                <w:rFonts w:ascii="Arial" w:hAnsi="Arial" w:cs="Arial"/>
                <w:color w:val="003087"/>
                <w:sz w:val="16"/>
                <w:szCs w:val="20"/>
              </w:rPr>
              <w:t>392</w:t>
            </w:r>
            <w:r>
              <w:rPr>
                <w:rFonts w:ascii="Arial" w:hAnsi="Arial" w:cs="Arial"/>
                <w:color w:val="003087"/>
                <w:sz w:val="16"/>
                <w:szCs w:val="20"/>
              </w:rPr>
              <w:t>-</w:t>
            </w:r>
            <w:r w:rsidRPr="004F178B">
              <w:rPr>
                <w:rFonts w:ascii="Arial" w:hAnsi="Arial" w:cs="Arial"/>
                <w:color w:val="003087"/>
                <w:sz w:val="16"/>
                <w:szCs w:val="20"/>
              </w:rPr>
              <w:t>1075</w:t>
            </w:r>
          </w:p>
          <w:p w14:paraId="4FF7A804" w14:textId="036C9ED9" w:rsidR="00010B64" w:rsidRPr="004F178B" w:rsidRDefault="00356F72" w:rsidP="00C87BD6">
            <w:pPr>
              <w:adjustRightInd w:val="0"/>
              <w:spacing w:line="288" w:lineRule="auto"/>
              <w:textAlignment w:val="center"/>
              <w:rPr>
                <w:rFonts w:ascii="Arial" w:hAnsi="Arial" w:cs="Arial"/>
                <w:b/>
                <w:bCs/>
                <w:caps/>
                <w:color w:val="0000FF"/>
                <w:sz w:val="16"/>
                <w:szCs w:val="20"/>
              </w:rPr>
            </w:pPr>
            <w:hyperlink r:id="rId17" w:history="1">
              <w:r w:rsidRPr="004419A7">
                <w:rPr>
                  <w:rStyle w:val="Hyperlink"/>
                  <w:rFonts w:ascii="Arial" w:hAnsi="Arial" w:cs="Arial"/>
                  <w:sz w:val="16"/>
                  <w:szCs w:val="20"/>
                </w:rPr>
                <w:t>agraves@bodmanlaw.com</w:t>
              </w:r>
            </w:hyperlink>
          </w:p>
        </w:tc>
        <w:tc>
          <w:tcPr>
            <w:tcW w:w="2610" w:type="dxa"/>
            <w:tcMar>
              <w:top w:w="80" w:type="dxa"/>
              <w:left w:w="80" w:type="dxa"/>
              <w:bottom w:w="80" w:type="dxa"/>
              <w:right w:w="80" w:type="dxa"/>
            </w:tcMar>
          </w:tcPr>
          <w:p w14:paraId="3CF6F005" w14:textId="77777777" w:rsidR="00356F72" w:rsidRPr="004F178B"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michelle l. kolkmeyer</w:t>
            </w:r>
          </w:p>
          <w:p w14:paraId="6862C190"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w:t>
            </w:r>
            <w:r>
              <w:rPr>
                <w:rFonts w:ascii="Arial" w:hAnsi="Arial" w:cs="Arial"/>
                <w:color w:val="003087"/>
                <w:sz w:val="16"/>
                <w:szCs w:val="20"/>
              </w:rPr>
              <w:t>-</w:t>
            </w:r>
            <w:r w:rsidRPr="004F178B">
              <w:rPr>
                <w:rFonts w:ascii="Arial" w:hAnsi="Arial" w:cs="Arial"/>
                <w:color w:val="003087"/>
                <w:sz w:val="16"/>
                <w:szCs w:val="20"/>
              </w:rPr>
              <w:t>743</w:t>
            </w:r>
            <w:r>
              <w:rPr>
                <w:rFonts w:ascii="Arial" w:hAnsi="Arial" w:cs="Arial"/>
                <w:color w:val="003087"/>
                <w:sz w:val="16"/>
                <w:szCs w:val="20"/>
              </w:rPr>
              <w:t>-</w:t>
            </w:r>
            <w:r w:rsidRPr="004F178B">
              <w:rPr>
                <w:rFonts w:ascii="Arial" w:hAnsi="Arial" w:cs="Arial"/>
                <w:color w:val="003087"/>
                <w:sz w:val="16"/>
                <w:szCs w:val="20"/>
              </w:rPr>
              <w:t>6031</w:t>
            </w:r>
          </w:p>
          <w:p w14:paraId="61269008" w14:textId="2FA891AC" w:rsidR="00010B64" w:rsidRPr="004F178B" w:rsidRDefault="00356F72" w:rsidP="00C87BD6">
            <w:pPr>
              <w:adjustRightInd w:val="0"/>
              <w:spacing w:line="288" w:lineRule="auto"/>
              <w:textAlignment w:val="center"/>
              <w:rPr>
                <w:rFonts w:ascii="Arial" w:hAnsi="Arial" w:cs="Arial"/>
                <w:color w:val="0000FF"/>
                <w:sz w:val="16"/>
              </w:rPr>
            </w:pPr>
            <w:hyperlink r:id="rId18" w:history="1">
              <w:r w:rsidRPr="00055E42">
                <w:rPr>
                  <w:rStyle w:val="Hyperlink"/>
                  <w:rFonts w:ascii="Arial" w:hAnsi="Arial" w:cs="Arial"/>
                  <w:sz w:val="16"/>
                  <w:szCs w:val="20"/>
                </w:rPr>
                <w:t>mkolkmeyer@bodmanlaw.com</w:t>
              </w:r>
            </w:hyperlink>
          </w:p>
        </w:tc>
      </w:tr>
      <w:tr w:rsidR="00010B64" w:rsidRPr="004F178B" w14:paraId="5A3CC265" w14:textId="77777777" w:rsidTr="00B2149E">
        <w:trPr>
          <w:trHeight w:val="814"/>
          <w:jc w:val="center"/>
        </w:trPr>
        <w:tc>
          <w:tcPr>
            <w:tcW w:w="2245" w:type="dxa"/>
            <w:vMerge/>
          </w:tcPr>
          <w:p w14:paraId="3796DB0C" w14:textId="77777777" w:rsidR="00010B64" w:rsidRPr="004F178B" w:rsidRDefault="00010B64" w:rsidP="00C87BD6">
            <w:pPr>
              <w:adjustRightInd w:val="0"/>
              <w:spacing w:line="288" w:lineRule="auto"/>
              <w:textAlignment w:val="center"/>
              <w:rPr>
                <w:rFonts w:ascii="Myriad Pro Cond" w:hAnsi="Myriad Pro Cond" w:cs="Myriad Pro Cond"/>
                <w:b/>
                <w:bCs/>
                <w:caps/>
                <w:color w:val="0000FF"/>
                <w:sz w:val="20"/>
                <w:szCs w:val="20"/>
              </w:rPr>
            </w:pPr>
          </w:p>
        </w:tc>
        <w:tc>
          <w:tcPr>
            <w:tcW w:w="2430" w:type="dxa"/>
            <w:tcMar>
              <w:top w:w="80" w:type="dxa"/>
              <w:left w:w="80" w:type="dxa"/>
              <w:bottom w:w="80" w:type="dxa"/>
              <w:right w:w="80" w:type="dxa"/>
            </w:tcMar>
          </w:tcPr>
          <w:p w14:paraId="150216F2" w14:textId="77777777" w:rsidR="00356F72"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Karen L. PIPER</w:t>
            </w:r>
          </w:p>
          <w:p w14:paraId="50575939" w14:textId="201D097F" w:rsidR="00356F72" w:rsidRPr="004F178B"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i/>
                <w:iCs/>
                <w:color w:val="003087"/>
                <w:sz w:val="16"/>
                <w:szCs w:val="20"/>
              </w:rPr>
              <w:t>Of Coun</w:t>
            </w:r>
            <w:r w:rsidRPr="004F178B">
              <w:rPr>
                <w:rFonts w:ascii="Arial" w:hAnsi="Arial" w:cs="Arial"/>
                <w:i/>
                <w:iCs/>
                <w:color w:val="003087"/>
                <w:sz w:val="16"/>
                <w:szCs w:val="20"/>
              </w:rPr>
              <w:t>sel</w:t>
            </w:r>
          </w:p>
          <w:p w14:paraId="4206B546"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w:t>
            </w:r>
            <w:r>
              <w:rPr>
                <w:rFonts w:ascii="Arial" w:hAnsi="Arial" w:cs="Arial"/>
                <w:color w:val="003087"/>
                <w:sz w:val="16"/>
                <w:szCs w:val="20"/>
              </w:rPr>
              <w:t>-</w:t>
            </w:r>
            <w:r w:rsidRPr="004F178B">
              <w:rPr>
                <w:rFonts w:ascii="Arial" w:hAnsi="Arial" w:cs="Arial"/>
                <w:color w:val="003087"/>
                <w:sz w:val="16"/>
                <w:szCs w:val="20"/>
              </w:rPr>
              <w:t>743</w:t>
            </w:r>
            <w:r>
              <w:rPr>
                <w:rFonts w:ascii="Arial" w:hAnsi="Arial" w:cs="Arial"/>
                <w:color w:val="003087"/>
                <w:sz w:val="16"/>
                <w:szCs w:val="20"/>
              </w:rPr>
              <w:t>-</w:t>
            </w:r>
            <w:r w:rsidRPr="004F178B">
              <w:rPr>
                <w:rFonts w:ascii="Arial" w:hAnsi="Arial" w:cs="Arial"/>
                <w:color w:val="003087"/>
                <w:sz w:val="16"/>
                <w:szCs w:val="20"/>
              </w:rPr>
              <w:t>6025</w:t>
            </w:r>
          </w:p>
          <w:p w14:paraId="665ED239" w14:textId="166528E8" w:rsidR="00010B64" w:rsidRPr="008E015C" w:rsidRDefault="00356F72" w:rsidP="00C87BD6">
            <w:pPr>
              <w:adjustRightInd w:val="0"/>
              <w:spacing w:line="288" w:lineRule="auto"/>
              <w:textAlignment w:val="center"/>
              <w:rPr>
                <w:rFonts w:ascii="Arial" w:hAnsi="Arial" w:cs="Arial"/>
                <w:color w:val="0000FF"/>
                <w:sz w:val="16"/>
              </w:rPr>
            </w:pPr>
            <w:hyperlink r:id="rId19" w:history="1">
              <w:r w:rsidRPr="004419A7">
                <w:rPr>
                  <w:rStyle w:val="Hyperlink"/>
                  <w:rFonts w:ascii="Arial" w:hAnsi="Arial" w:cs="Arial"/>
                  <w:sz w:val="16"/>
                  <w:szCs w:val="20"/>
                </w:rPr>
                <w:t>kpiper@bodmanlaw.com</w:t>
              </w:r>
            </w:hyperlink>
          </w:p>
        </w:tc>
        <w:tc>
          <w:tcPr>
            <w:tcW w:w="2970" w:type="dxa"/>
            <w:tcMar>
              <w:top w:w="80" w:type="dxa"/>
              <w:left w:w="80" w:type="dxa"/>
              <w:bottom w:w="80" w:type="dxa"/>
              <w:right w:w="80" w:type="dxa"/>
            </w:tcMar>
          </w:tcPr>
          <w:p w14:paraId="5B74491B" w14:textId="77777777" w:rsidR="00356F72" w:rsidRPr="004F178B" w:rsidRDefault="00356F72" w:rsidP="00C87BD6">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CAMERON D. RITSEMA</w:t>
            </w:r>
          </w:p>
          <w:p w14:paraId="172581CE" w14:textId="77777777" w:rsidR="00356F72" w:rsidRPr="004F178B" w:rsidRDefault="00356F72" w:rsidP="00C87BD6">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616</w:t>
            </w:r>
            <w:r>
              <w:rPr>
                <w:rFonts w:ascii="Arial" w:hAnsi="Arial" w:cs="Arial"/>
                <w:color w:val="003087"/>
                <w:sz w:val="16"/>
                <w:szCs w:val="20"/>
              </w:rPr>
              <w:t>-</w:t>
            </w:r>
            <w:r w:rsidRPr="004F178B">
              <w:rPr>
                <w:rFonts w:ascii="Arial" w:hAnsi="Arial" w:cs="Arial"/>
                <w:color w:val="003087"/>
                <w:sz w:val="16"/>
                <w:szCs w:val="20"/>
              </w:rPr>
              <w:t>205</w:t>
            </w:r>
            <w:r>
              <w:rPr>
                <w:rFonts w:ascii="Arial" w:hAnsi="Arial" w:cs="Arial"/>
                <w:color w:val="003087"/>
                <w:sz w:val="16"/>
                <w:szCs w:val="20"/>
              </w:rPr>
              <w:t>-4358</w:t>
            </w:r>
          </w:p>
          <w:p w14:paraId="14F16C05" w14:textId="77777777" w:rsidR="00356F72" w:rsidRDefault="00356F72" w:rsidP="00C87BD6">
            <w:pPr>
              <w:adjustRightInd w:val="0"/>
              <w:spacing w:line="288" w:lineRule="auto"/>
              <w:textAlignment w:val="center"/>
              <w:rPr>
                <w:rStyle w:val="Hyperlink"/>
                <w:rFonts w:ascii="Arial" w:hAnsi="Arial" w:cs="Arial"/>
                <w:sz w:val="16"/>
                <w:szCs w:val="20"/>
              </w:rPr>
            </w:pPr>
            <w:hyperlink r:id="rId20" w:history="1">
              <w:r w:rsidRPr="00CF7716">
                <w:rPr>
                  <w:rStyle w:val="Hyperlink"/>
                  <w:rFonts w:ascii="Arial" w:hAnsi="Arial" w:cs="Arial"/>
                  <w:sz w:val="16"/>
                  <w:szCs w:val="20"/>
                </w:rPr>
                <w:t>critsema@bodmanlaw.com</w:t>
              </w:r>
            </w:hyperlink>
          </w:p>
          <w:p w14:paraId="68CD555F" w14:textId="15C4E0F6" w:rsidR="00010B64" w:rsidRPr="004F178B" w:rsidRDefault="00010B64" w:rsidP="00C87BD6">
            <w:pPr>
              <w:adjustRightInd w:val="0"/>
              <w:spacing w:line="288" w:lineRule="auto"/>
              <w:textAlignment w:val="center"/>
              <w:rPr>
                <w:rFonts w:ascii="Arial" w:hAnsi="Arial" w:cs="Arial"/>
                <w:b/>
                <w:bCs/>
                <w:caps/>
                <w:color w:val="0000FF"/>
                <w:sz w:val="16"/>
                <w:szCs w:val="20"/>
              </w:rPr>
            </w:pPr>
          </w:p>
        </w:tc>
        <w:tc>
          <w:tcPr>
            <w:tcW w:w="2610" w:type="dxa"/>
            <w:tcMar>
              <w:top w:w="80" w:type="dxa"/>
              <w:left w:w="80" w:type="dxa"/>
              <w:bottom w:w="80" w:type="dxa"/>
              <w:right w:w="80" w:type="dxa"/>
            </w:tcMar>
          </w:tcPr>
          <w:p w14:paraId="530525AB" w14:textId="77777777" w:rsidR="001C3152" w:rsidRPr="004F178B" w:rsidRDefault="001C3152" w:rsidP="001C3152">
            <w:pPr>
              <w:adjustRightInd w:val="0"/>
              <w:spacing w:line="288" w:lineRule="auto"/>
              <w:textAlignment w:val="center"/>
              <w:rPr>
                <w:rFonts w:ascii="Arial" w:hAnsi="Arial" w:cs="Arial"/>
                <w:b/>
                <w:bCs/>
                <w:caps/>
                <w:color w:val="003087"/>
                <w:sz w:val="16"/>
                <w:szCs w:val="20"/>
              </w:rPr>
            </w:pPr>
            <w:r>
              <w:rPr>
                <w:rFonts w:ascii="Arial" w:hAnsi="Arial" w:cs="Arial"/>
                <w:b/>
                <w:bCs/>
                <w:caps/>
                <w:color w:val="003087"/>
                <w:sz w:val="16"/>
                <w:szCs w:val="20"/>
              </w:rPr>
              <w:t>D</w:t>
            </w:r>
            <w:r w:rsidRPr="004F178B">
              <w:rPr>
                <w:rFonts w:ascii="Arial" w:hAnsi="Arial" w:cs="Arial"/>
                <w:b/>
                <w:bCs/>
                <w:caps/>
                <w:color w:val="003087"/>
                <w:sz w:val="16"/>
                <w:szCs w:val="20"/>
              </w:rPr>
              <w:t>avid B. Walters</w:t>
            </w:r>
          </w:p>
          <w:p w14:paraId="0782F47B" w14:textId="77777777" w:rsidR="001C3152" w:rsidRPr="004F178B" w:rsidRDefault="001C3152" w:rsidP="001C3152">
            <w:pPr>
              <w:adjustRightInd w:val="0"/>
              <w:spacing w:line="288" w:lineRule="auto"/>
              <w:textAlignment w:val="center"/>
              <w:rPr>
                <w:rFonts w:ascii="Arial" w:hAnsi="Arial" w:cs="Arial"/>
                <w:color w:val="003087"/>
                <w:sz w:val="16"/>
                <w:szCs w:val="20"/>
              </w:rPr>
            </w:pPr>
            <w:r w:rsidRPr="004F178B">
              <w:rPr>
                <w:rFonts w:ascii="Arial" w:hAnsi="Arial" w:cs="Arial"/>
                <w:color w:val="003087"/>
                <w:sz w:val="16"/>
                <w:szCs w:val="20"/>
              </w:rPr>
              <w:t>248</w:t>
            </w:r>
            <w:r>
              <w:rPr>
                <w:rFonts w:ascii="Arial" w:hAnsi="Arial" w:cs="Arial"/>
                <w:color w:val="003087"/>
                <w:sz w:val="16"/>
                <w:szCs w:val="20"/>
              </w:rPr>
              <w:t>-</w:t>
            </w:r>
            <w:r w:rsidRPr="004F178B">
              <w:rPr>
                <w:rFonts w:ascii="Arial" w:hAnsi="Arial" w:cs="Arial"/>
                <w:color w:val="003087"/>
                <w:sz w:val="16"/>
                <w:szCs w:val="20"/>
              </w:rPr>
              <w:t>743</w:t>
            </w:r>
            <w:r>
              <w:rPr>
                <w:rFonts w:ascii="Arial" w:hAnsi="Arial" w:cs="Arial"/>
                <w:color w:val="003087"/>
                <w:sz w:val="16"/>
                <w:szCs w:val="20"/>
              </w:rPr>
              <w:t>-</w:t>
            </w:r>
            <w:r w:rsidRPr="004F178B">
              <w:rPr>
                <w:rFonts w:ascii="Arial" w:hAnsi="Arial" w:cs="Arial"/>
                <w:color w:val="003087"/>
                <w:sz w:val="16"/>
                <w:szCs w:val="20"/>
              </w:rPr>
              <w:t>6052</w:t>
            </w:r>
          </w:p>
          <w:p w14:paraId="49EB12CB" w14:textId="45E9C09D" w:rsidR="00010B64" w:rsidRPr="004F178B" w:rsidRDefault="001C3152" w:rsidP="001C3152">
            <w:pPr>
              <w:adjustRightInd w:val="0"/>
              <w:spacing w:line="288" w:lineRule="auto"/>
              <w:textAlignment w:val="center"/>
              <w:rPr>
                <w:rFonts w:ascii="Arial" w:hAnsi="Arial" w:cs="Arial"/>
                <w:b/>
                <w:bCs/>
                <w:caps/>
                <w:color w:val="0000FF"/>
                <w:sz w:val="16"/>
                <w:szCs w:val="20"/>
              </w:rPr>
            </w:pPr>
            <w:hyperlink r:id="rId21" w:history="1">
              <w:r w:rsidRPr="00055E42">
                <w:rPr>
                  <w:rStyle w:val="Hyperlink"/>
                  <w:rFonts w:ascii="Arial" w:hAnsi="Arial" w:cs="Arial"/>
                  <w:sz w:val="16"/>
                  <w:szCs w:val="20"/>
                </w:rPr>
                <w:t>dwalters@bodmanlaw.com</w:t>
              </w:r>
            </w:hyperlink>
          </w:p>
        </w:tc>
      </w:tr>
    </w:tbl>
    <w:p w14:paraId="5F6B1E51" w14:textId="77777777" w:rsidR="00C22B78" w:rsidRPr="00C22B78" w:rsidRDefault="00C22B78" w:rsidP="00C613AB">
      <w:pPr>
        <w:rPr>
          <w:rFonts w:ascii="Arial" w:eastAsia="Calibri" w:hAnsi="Arial" w:cs="Arial"/>
        </w:rPr>
      </w:pPr>
    </w:p>
    <w:sectPr w:rsidR="00C22B78" w:rsidRPr="00C22B78" w:rsidSect="002471DF">
      <w:footerReference w:type="even" r:id="rId22"/>
      <w:footerReference w:type="default" r:id="rId23"/>
      <w:footerReference w:type="first" r:id="rId24"/>
      <w:pgSz w:w="12240" w:h="15840" w:code="1"/>
      <w:pgMar w:top="1382" w:right="1354" w:bottom="1440" w:left="1325"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7403" w14:textId="77777777" w:rsidR="007C17A4" w:rsidRDefault="007C17A4">
      <w:r>
        <w:separator/>
      </w:r>
    </w:p>
  </w:endnote>
  <w:endnote w:type="continuationSeparator" w:id="0">
    <w:p w14:paraId="5E24DB35" w14:textId="77777777" w:rsidR="007C17A4" w:rsidRDefault="007C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yriad Pro Cond">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a7662869-6a44-435e-86f1-3682"/>
  <w:p w14:paraId="0159ED25" w14:textId="77777777" w:rsidR="004640BB" w:rsidRDefault="004640BB">
    <w:pPr>
      <w:pStyle w:val="DocID"/>
    </w:pPr>
    <w:r>
      <w:fldChar w:fldCharType="begin"/>
    </w:r>
    <w:r>
      <w:instrText xml:space="preserve">  DOCPROPERTY "CUS_DocIDChunk0" </w:instrText>
    </w:r>
    <w:r>
      <w:fldChar w:fldCharType="separate"/>
    </w:r>
    <w:r>
      <w:rPr>
        <w:noProof/>
      </w:rPr>
      <w:t>4897-3404-2398_1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96FB" w14:textId="77777777" w:rsidR="004640BB" w:rsidRDefault="004640BB" w:rsidP="00C12879">
    <w:pPr>
      <w:pStyle w:val="BasicParagraph"/>
      <w:rPr>
        <w:rFonts w:ascii="Myriad Pro" w:hAnsi="Myriad Pro" w:cs="Myriad Pro"/>
        <w:i/>
        <w:iCs/>
        <w:color w:val="666666"/>
        <w:sz w:val="16"/>
        <w:szCs w:val="16"/>
      </w:rPr>
    </w:pPr>
    <w:r w:rsidRPr="00CF6B54">
      <w:rPr>
        <w:rFonts w:ascii="Myriad Pro" w:hAnsi="Myriad Pro" w:cs="Myriad Pro"/>
        <w:i/>
        <w:iCs/>
        <w:color w:val="666666"/>
        <w:sz w:val="16"/>
        <w:szCs w:val="16"/>
      </w:rPr>
      <w:t>Copyright 202</w:t>
    </w:r>
    <w:r>
      <w:rPr>
        <w:rFonts w:ascii="Myriad Pro" w:hAnsi="Myriad Pro" w:cs="Myriad Pro"/>
        <w:i/>
        <w:iCs/>
        <w:color w:val="666666"/>
        <w:sz w:val="16"/>
        <w:szCs w:val="16"/>
      </w:rPr>
      <w:t>5</w:t>
    </w:r>
    <w:r w:rsidRPr="00CF6B54">
      <w:rPr>
        <w:rFonts w:ascii="Myriad Pro" w:hAnsi="Myriad Pro" w:cs="Myriad Pro"/>
        <w:i/>
        <w:iCs/>
        <w:color w:val="666666"/>
        <w:sz w:val="16"/>
        <w:szCs w:val="16"/>
      </w:rPr>
      <w:t xml:space="preserve"> Bodman PLC. Bodman has prepared this for informational purposes only. Neither this message nor the information contained in this message is intended to create, and receipt of it does not evidence, an attorney-client relationship. Readers should not act upon this information without seeking professional counsel. Individual circumstances or other factors might affect the applicability of conclusions expressed in this message.</w:t>
    </w:r>
  </w:p>
  <w:p w14:paraId="4DE0FE17" w14:textId="77777777" w:rsidR="004640BB" w:rsidRDefault="004640BB" w:rsidP="00C12879">
    <w:pPr>
      <w:pStyle w:val="BasicParagraph"/>
      <w:rPr>
        <w:rFonts w:ascii="Myriad Pro" w:hAnsi="Myriad Pro" w:cs="Myriad Pro"/>
        <w:i/>
        <w:iCs/>
        <w:color w:val="666666"/>
        <w:sz w:val="16"/>
        <w:szCs w:val="16"/>
      </w:rPr>
    </w:pPr>
  </w:p>
  <w:p w14:paraId="54EA48C9" w14:textId="77777777" w:rsidR="009875FF" w:rsidRPr="00152D0C" w:rsidRDefault="009875FF" w:rsidP="00C12879">
    <w:pPr>
      <w:pStyle w:val="BasicParagraph"/>
      <w:rPr>
        <w:rFonts w:ascii="Myriad Pro" w:hAnsi="Myriad Pro" w:cs="Myriad Pro"/>
        <w:i/>
        <w:iCs/>
        <w:color w:val="66666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9C58" w14:textId="77777777" w:rsidR="004640BB" w:rsidRDefault="004640BB" w:rsidP="003C0868">
    <w:pPr>
      <w:pStyle w:val="BasicParagraph"/>
      <w:rPr>
        <w:rFonts w:ascii="Myriad Pro" w:hAnsi="Myriad Pro" w:cs="Myriad Pro"/>
        <w:i/>
        <w:iCs/>
        <w:color w:val="666666"/>
        <w:sz w:val="16"/>
        <w:szCs w:val="16"/>
      </w:rPr>
    </w:pPr>
    <w:r w:rsidRPr="00CF6B54">
      <w:rPr>
        <w:rFonts w:ascii="Myriad Pro" w:hAnsi="Myriad Pro" w:cs="Myriad Pro"/>
        <w:i/>
        <w:iCs/>
        <w:color w:val="666666"/>
        <w:sz w:val="16"/>
        <w:szCs w:val="16"/>
      </w:rPr>
      <w:t>Copyright 202</w:t>
    </w:r>
    <w:r>
      <w:rPr>
        <w:rFonts w:ascii="Myriad Pro" w:hAnsi="Myriad Pro" w:cs="Myriad Pro"/>
        <w:i/>
        <w:iCs/>
        <w:color w:val="666666"/>
        <w:sz w:val="16"/>
        <w:szCs w:val="16"/>
      </w:rPr>
      <w:t>5</w:t>
    </w:r>
    <w:r w:rsidRPr="00CF6B54">
      <w:rPr>
        <w:rFonts w:ascii="Myriad Pro" w:hAnsi="Myriad Pro" w:cs="Myriad Pro"/>
        <w:i/>
        <w:iCs/>
        <w:color w:val="666666"/>
        <w:sz w:val="16"/>
        <w:szCs w:val="16"/>
      </w:rPr>
      <w:t xml:space="preserve"> Bodman PLC. Bodman has prepared this for informational purposes only. Neither this message nor the information contained in this message is intended to create, and receipt of it does not evidence, an attorney-client relationship. Readers should not act upon this information without seeking professional counsel. Individual circumstances or other factors might affect the applicability of conclusions expressed in this message.</w:t>
    </w:r>
  </w:p>
  <w:p w14:paraId="758D8DF1" w14:textId="77777777" w:rsidR="004640BB" w:rsidRDefault="004640BB" w:rsidP="003C0868">
    <w:pPr>
      <w:pStyle w:val="BasicParagraph"/>
      <w:rPr>
        <w:rFonts w:ascii="Myriad Pro" w:hAnsi="Myriad Pro" w:cs="Myriad Pro"/>
        <w:i/>
        <w:iCs/>
        <w:color w:val="666666"/>
        <w:sz w:val="16"/>
        <w:szCs w:val="16"/>
      </w:rPr>
    </w:pPr>
  </w:p>
  <w:p w14:paraId="549CEE08" w14:textId="77777777" w:rsidR="003855DB" w:rsidRDefault="003855DB" w:rsidP="003C0868">
    <w:pPr>
      <w:pStyle w:val="BasicParagraph"/>
      <w:rPr>
        <w:rFonts w:ascii="Myriad Pro" w:hAnsi="Myriad Pro" w:cs="Myriad Pro"/>
        <w:i/>
        <w:iCs/>
        <w:color w:val="6666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3DF8" w14:textId="77777777" w:rsidR="007C17A4" w:rsidRDefault="007C17A4">
      <w:r>
        <w:separator/>
      </w:r>
    </w:p>
  </w:footnote>
  <w:footnote w:type="continuationSeparator" w:id="0">
    <w:p w14:paraId="60DB0603" w14:textId="77777777" w:rsidR="007C17A4" w:rsidRDefault="007C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E88"/>
    <w:multiLevelType w:val="hybridMultilevel"/>
    <w:tmpl w:val="0C1AA73E"/>
    <w:lvl w:ilvl="0" w:tplc="41EA0708">
      <w:start w:val="1"/>
      <w:numFmt w:val="bullet"/>
      <w:lvlText w:val=""/>
      <w:lvlJc w:val="left"/>
      <w:pPr>
        <w:ind w:left="720" w:hanging="360"/>
      </w:pPr>
      <w:rPr>
        <w:rFonts w:ascii="Symbol" w:eastAsia="Aptos" w:hAnsi="Symbol"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1695"/>
    <w:multiLevelType w:val="hybridMultilevel"/>
    <w:tmpl w:val="ECE6B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32F37"/>
    <w:multiLevelType w:val="multilevel"/>
    <w:tmpl w:val="1DFCD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E92A75"/>
    <w:multiLevelType w:val="multilevel"/>
    <w:tmpl w:val="27FC7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956AA9"/>
    <w:multiLevelType w:val="hybridMultilevel"/>
    <w:tmpl w:val="CA5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17284"/>
    <w:multiLevelType w:val="hybridMultilevel"/>
    <w:tmpl w:val="E3A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537E5"/>
    <w:multiLevelType w:val="multilevel"/>
    <w:tmpl w:val="16E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810ED"/>
    <w:multiLevelType w:val="hybridMultilevel"/>
    <w:tmpl w:val="EEA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28A2"/>
    <w:multiLevelType w:val="hybridMultilevel"/>
    <w:tmpl w:val="F6A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C56CB"/>
    <w:multiLevelType w:val="hybridMultilevel"/>
    <w:tmpl w:val="EC02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68637">
    <w:abstractNumId w:val="6"/>
  </w:num>
  <w:num w:numId="2" w16cid:durableId="1306469397">
    <w:abstractNumId w:val="8"/>
  </w:num>
  <w:num w:numId="3" w16cid:durableId="1371304734">
    <w:abstractNumId w:val="1"/>
  </w:num>
  <w:num w:numId="4" w16cid:durableId="1559901823">
    <w:abstractNumId w:val="9"/>
  </w:num>
  <w:num w:numId="5" w16cid:durableId="1877155697">
    <w:abstractNumId w:val="7"/>
  </w:num>
  <w:num w:numId="6" w16cid:durableId="1677921038">
    <w:abstractNumId w:val="4"/>
  </w:num>
  <w:num w:numId="7" w16cid:durableId="563418028">
    <w:abstractNumId w:val="5"/>
  </w:num>
  <w:num w:numId="8" w16cid:durableId="1584534562">
    <w:abstractNumId w:val="0"/>
  </w:num>
  <w:num w:numId="9" w16cid:durableId="565535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139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AF"/>
    <w:rsid w:val="000008FA"/>
    <w:rsid w:val="00006571"/>
    <w:rsid w:val="00006578"/>
    <w:rsid w:val="00006D70"/>
    <w:rsid w:val="00006F45"/>
    <w:rsid w:val="00010B64"/>
    <w:rsid w:val="00012DCD"/>
    <w:rsid w:val="000205AE"/>
    <w:rsid w:val="0002712D"/>
    <w:rsid w:val="00033ED0"/>
    <w:rsid w:val="00044B9F"/>
    <w:rsid w:val="00045B54"/>
    <w:rsid w:val="00057416"/>
    <w:rsid w:val="000656B9"/>
    <w:rsid w:val="000726C6"/>
    <w:rsid w:val="0007702A"/>
    <w:rsid w:val="00082154"/>
    <w:rsid w:val="000A4636"/>
    <w:rsid w:val="000B1F85"/>
    <w:rsid w:val="000C48BD"/>
    <w:rsid w:val="000D2F5E"/>
    <w:rsid w:val="000D5043"/>
    <w:rsid w:val="000E63B9"/>
    <w:rsid w:val="000F15D2"/>
    <w:rsid w:val="00114C92"/>
    <w:rsid w:val="0013122C"/>
    <w:rsid w:val="00144A59"/>
    <w:rsid w:val="00145BAD"/>
    <w:rsid w:val="00150148"/>
    <w:rsid w:val="0018060A"/>
    <w:rsid w:val="0018158C"/>
    <w:rsid w:val="00192504"/>
    <w:rsid w:val="00194888"/>
    <w:rsid w:val="001B0220"/>
    <w:rsid w:val="001C28C6"/>
    <w:rsid w:val="001C3152"/>
    <w:rsid w:val="001C6768"/>
    <w:rsid w:val="001D6E88"/>
    <w:rsid w:val="001E0E6B"/>
    <w:rsid w:val="001E59DB"/>
    <w:rsid w:val="001F0E8E"/>
    <w:rsid w:val="001F64AA"/>
    <w:rsid w:val="0020104D"/>
    <w:rsid w:val="002040AA"/>
    <w:rsid w:val="00206993"/>
    <w:rsid w:val="002161D7"/>
    <w:rsid w:val="00227411"/>
    <w:rsid w:val="002278A7"/>
    <w:rsid w:val="002322A8"/>
    <w:rsid w:val="00241648"/>
    <w:rsid w:val="00244348"/>
    <w:rsid w:val="002471DF"/>
    <w:rsid w:val="002700AE"/>
    <w:rsid w:val="00271C80"/>
    <w:rsid w:val="0027679B"/>
    <w:rsid w:val="002900A9"/>
    <w:rsid w:val="00291727"/>
    <w:rsid w:val="002A7703"/>
    <w:rsid w:val="002B09A1"/>
    <w:rsid w:val="002B6217"/>
    <w:rsid w:val="002C6E6C"/>
    <w:rsid w:val="002D5B1C"/>
    <w:rsid w:val="002E69D4"/>
    <w:rsid w:val="002F17FA"/>
    <w:rsid w:val="002F4EC6"/>
    <w:rsid w:val="00305960"/>
    <w:rsid w:val="003145A9"/>
    <w:rsid w:val="00356F72"/>
    <w:rsid w:val="00366553"/>
    <w:rsid w:val="003716BB"/>
    <w:rsid w:val="0037251F"/>
    <w:rsid w:val="00381FF5"/>
    <w:rsid w:val="00385307"/>
    <w:rsid w:val="003855DB"/>
    <w:rsid w:val="003953B4"/>
    <w:rsid w:val="003A7897"/>
    <w:rsid w:val="003C0D4D"/>
    <w:rsid w:val="003D4533"/>
    <w:rsid w:val="003E3A24"/>
    <w:rsid w:val="003F4A5C"/>
    <w:rsid w:val="00440057"/>
    <w:rsid w:val="00442037"/>
    <w:rsid w:val="00443D8F"/>
    <w:rsid w:val="0045117C"/>
    <w:rsid w:val="0045180E"/>
    <w:rsid w:val="00453CAA"/>
    <w:rsid w:val="00454C6D"/>
    <w:rsid w:val="00461C1B"/>
    <w:rsid w:val="004640BB"/>
    <w:rsid w:val="004653E1"/>
    <w:rsid w:val="004671C0"/>
    <w:rsid w:val="00480935"/>
    <w:rsid w:val="00494192"/>
    <w:rsid w:val="00497FB4"/>
    <w:rsid w:val="004C3F27"/>
    <w:rsid w:val="004D2BD1"/>
    <w:rsid w:val="004F452A"/>
    <w:rsid w:val="00501BCD"/>
    <w:rsid w:val="0050215B"/>
    <w:rsid w:val="005059AF"/>
    <w:rsid w:val="00506D9D"/>
    <w:rsid w:val="0050724A"/>
    <w:rsid w:val="0051162E"/>
    <w:rsid w:val="0051460D"/>
    <w:rsid w:val="00531BCD"/>
    <w:rsid w:val="0054627E"/>
    <w:rsid w:val="005553A0"/>
    <w:rsid w:val="0058291F"/>
    <w:rsid w:val="005857BA"/>
    <w:rsid w:val="00592AA5"/>
    <w:rsid w:val="0059310B"/>
    <w:rsid w:val="00595279"/>
    <w:rsid w:val="00597281"/>
    <w:rsid w:val="005A11E7"/>
    <w:rsid w:val="005A26DB"/>
    <w:rsid w:val="005D0D34"/>
    <w:rsid w:val="005E37B4"/>
    <w:rsid w:val="005E545D"/>
    <w:rsid w:val="005E744D"/>
    <w:rsid w:val="005F7931"/>
    <w:rsid w:val="00604A40"/>
    <w:rsid w:val="006065DD"/>
    <w:rsid w:val="00611DC3"/>
    <w:rsid w:val="00624D1F"/>
    <w:rsid w:val="00630EA1"/>
    <w:rsid w:val="00636D1D"/>
    <w:rsid w:val="00650455"/>
    <w:rsid w:val="00657FA9"/>
    <w:rsid w:val="00673504"/>
    <w:rsid w:val="006753D3"/>
    <w:rsid w:val="00682453"/>
    <w:rsid w:val="00684CC2"/>
    <w:rsid w:val="006859EF"/>
    <w:rsid w:val="00691F2B"/>
    <w:rsid w:val="00692604"/>
    <w:rsid w:val="0069692C"/>
    <w:rsid w:val="006B03F2"/>
    <w:rsid w:val="006B27D4"/>
    <w:rsid w:val="006B486C"/>
    <w:rsid w:val="006C6CCC"/>
    <w:rsid w:val="006D3D96"/>
    <w:rsid w:val="006D411D"/>
    <w:rsid w:val="006E28BC"/>
    <w:rsid w:val="00701B25"/>
    <w:rsid w:val="0070497F"/>
    <w:rsid w:val="00707907"/>
    <w:rsid w:val="007122E6"/>
    <w:rsid w:val="007152B0"/>
    <w:rsid w:val="00725D99"/>
    <w:rsid w:val="00733D14"/>
    <w:rsid w:val="00744C67"/>
    <w:rsid w:val="007607EB"/>
    <w:rsid w:val="0076116D"/>
    <w:rsid w:val="0079771C"/>
    <w:rsid w:val="007A43B9"/>
    <w:rsid w:val="007A6DFE"/>
    <w:rsid w:val="007A7FAB"/>
    <w:rsid w:val="007B7AB5"/>
    <w:rsid w:val="007C02E9"/>
    <w:rsid w:val="007C17A4"/>
    <w:rsid w:val="007C1C7D"/>
    <w:rsid w:val="007C5847"/>
    <w:rsid w:val="007D0178"/>
    <w:rsid w:val="007E3C5F"/>
    <w:rsid w:val="007F5B47"/>
    <w:rsid w:val="00825233"/>
    <w:rsid w:val="00832E17"/>
    <w:rsid w:val="0083341E"/>
    <w:rsid w:val="00841F81"/>
    <w:rsid w:val="00845CE7"/>
    <w:rsid w:val="0084752E"/>
    <w:rsid w:val="00853691"/>
    <w:rsid w:val="00874F6C"/>
    <w:rsid w:val="00896E6B"/>
    <w:rsid w:val="008B351D"/>
    <w:rsid w:val="008C2772"/>
    <w:rsid w:val="008C4021"/>
    <w:rsid w:val="008D2E28"/>
    <w:rsid w:val="008E015C"/>
    <w:rsid w:val="008F6733"/>
    <w:rsid w:val="00913B17"/>
    <w:rsid w:val="009147D1"/>
    <w:rsid w:val="00933628"/>
    <w:rsid w:val="0093564D"/>
    <w:rsid w:val="00945843"/>
    <w:rsid w:val="00962EA3"/>
    <w:rsid w:val="00964DEF"/>
    <w:rsid w:val="009713D2"/>
    <w:rsid w:val="00973E6E"/>
    <w:rsid w:val="00982B74"/>
    <w:rsid w:val="0098583F"/>
    <w:rsid w:val="009875FF"/>
    <w:rsid w:val="009A7C85"/>
    <w:rsid w:val="009B2441"/>
    <w:rsid w:val="009B5271"/>
    <w:rsid w:val="009B67E6"/>
    <w:rsid w:val="009B7AD0"/>
    <w:rsid w:val="009C2E63"/>
    <w:rsid w:val="009C3028"/>
    <w:rsid w:val="009C3B15"/>
    <w:rsid w:val="009C3D68"/>
    <w:rsid w:val="009C5BFC"/>
    <w:rsid w:val="009D404B"/>
    <w:rsid w:val="009E12E5"/>
    <w:rsid w:val="009E4BBD"/>
    <w:rsid w:val="009F253D"/>
    <w:rsid w:val="00A018E0"/>
    <w:rsid w:val="00A03A20"/>
    <w:rsid w:val="00A25C7F"/>
    <w:rsid w:val="00A46A82"/>
    <w:rsid w:val="00A55CF3"/>
    <w:rsid w:val="00A6143A"/>
    <w:rsid w:val="00A645D6"/>
    <w:rsid w:val="00A655EB"/>
    <w:rsid w:val="00A66E49"/>
    <w:rsid w:val="00A8402F"/>
    <w:rsid w:val="00A90ECB"/>
    <w:rsid w:val="00A92022"/>
    <w:rsid w:val="00AA5A67"/>
    <w:rsid w:val="00AB4BA2"/>
    <w:rsid w:val="00AB57A6"/>
    <w:rsid w:val="00AB5D56"/>
    <w:rsid w:val="00AC4F6F"/>
    <w:rsid w:val="00AE46C0"/>
    <w:rsid w:val="00AF478F"/>
    <w:rsid w:val="00AF72CE"/>
    <w:rsid w:val="00B2149E"/>
    <w:rsid w:val="00B351F2"/>
    <w:rsid w:val="00B453EB"/>
    <w:rsid w:val="00B51CD7"/>
    <w:rsid w:val="00B577CD"/>
    <w:rsid w:val="00B658BD"/>
    <w:rsid w:val="00B72604"/>
    <w:rsid w:val="00B752BE"/>
    <w:rsid w:val="00B84613"/>
    <w:rsid w:val="00BA3F32"/>
    <w:rsid w:val="00BA6621"/>
    <w:rsid w:val="00BA6943"/>
    <w:rsid w:val="00BB27AE"/>
    <w:rsid w:val="00BB3A12"/>
    <w:rsid w:val="00BC515A"/>
    <w:rsid w:val="00BD6180"/>
    <w:rsid w:val="00BE6C6B"/>
    <w:rsid w:val="00BF7E47"/>
    <w:rsid w:val="00C128FE"/>
    <w:rsid w:val="00C17CE4"/>
    <w:rsid w:val="00C22A4B"/>
    <w:rsid w:val="00C22B78"/>
    <w:rsid w:val="00C27CC5"/>
    <w:rsid w:val="00C31D76"/>
    <w:rsid w:val="00C4074B"/>
    <w:rsid w:val="00C44A34"/>
    <w:rsid w:val="00C5039B"/>
    <w:rsid w:val="00C50B20"/>
    <w:rsid w:val="00C613AB"/>
    <w:rsid w:val="00C6175C"/>
    <w:rsid w:val="00C62E18"/>
    <w:rsid w:val="00C83343"/>
    <w:rsid w:val="00C87BD6"/>
    <w:rsid w:val="00CA318C"/>
    <w:rsid w:val="00CC1B89"/>
    <w:rsid w:val="00CC36B8"/>
    <w:rsid w:val="00CE5570"/>
    <w:rsid w:val="00CF3E6E"/>
    <w:rsid w:val="00CF6B54"/>
    <w:rsid w:val="00D07EA4"/>
    <w:rsid w:val="00D16624"/>
    <w:rsid w:val="00D21EC6"/>
    <w:rsid w:val="00D264A2"/>
    <w:rsid w:val="00D27E9E"/>
    <w:rsid w:val="00D30CF9"/>
    <w:rsid w:val="00D46340"/>
    <w:rsid w:val="00D57F17"/>
    <w:rsid w:val="00D758D4"/>
    <w:rsid w:val="00D8584D"/>
    <w:rsid w:val="00D9251A"/>
    <w:rsid w:val="00DA1899"/>
    <w:rsid w:val="00DA38F9"/>
    <w:rsid w:val="00DA4172"/>
    <w:rsid w:val="00DB6205"/>
    <w:rsid w:val="00DD2C0C"/>
    <w:rsid w:val="00DE6BAB"/>
    <w:rsid w:val="00DE6FAC"/>
    <w:rsid w:val="00E0268D"/>
    <w:rsid w:val="00E03A5F"/>
    <w:rsid w:val="00E14C52"/>
    <w:rsid w:val="00E17317"/>
    <w:rsid w:val="00E22E2F"/>
    <w:rsid w:val="00E4670F"/>
    <w:rsid w:val="00E50282"/>
    <w:rsid w:val="00E56CF8"/>
    <w:rsid w:val="00E628FA"/>
    <w:rsid w:val="00E759F1"/>
    <w:rsid w:val="00E922DD"/>
    <w:rsid w:val="00EB0CF2"/>
    <w:rsid w:val="00EB13E4"/>
    <w:rsid w:val="00ED1665"/>
    <w:rsid w:val="00ED2B9E"/>
    <w:rsid w:val="00EF22D2"/>
    <w:rsid w:val="00EF24EA"/>
    <w:rsid w:val="00EF54B8"/>
    <w:rsid w:val="00F120CB"/>
    <w:rsid w:val="00F23CE9"/>
    <w:rsid w:val="00F42A8B"/>
    <w:rsid w:val="00F46B62"/>
    <w:rsid w:val="00F65D6F"/>
    <w:rsid w:val="00F72533"/>
    <w:rsid w:val="00F849E0"/>
    <w:rsid w:val="00FB02C7"/>
    <w:rsid w:val="00FC087D"/>
    <w:rsid w:val="00FC1187"/>
    <w:rsid w:val="00FC2032"/>
    <w:rsid w:val="00FC54F1"/>
    <w:rsid w:val="00FD05D3"/>
    <w:rsid w:val="00FD0B5E"/>
    <w:rsid w:val="00FD7992"/>
    <w:rsid w:val="00FF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CC46"/>
  <w15:docId w15:val="{0769B160-B6D9-4A1C-A809-389D3502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1B89"/>
    <w:pPr>
      <w:widowControl/>
      <w:autoSpaceDE/>
      <w:autoSpaceDN/>
    </w:pPr>
    <w:rPr>
      <w:rFonts w:ascii="Aptos" w:hAnsi="Aptos" w:cs="Aptos"/>
      <w:sz w:val="24"/>
      <w:szCs w:val="24"/>
      <w14:ligatures w14:val="standardContextual"/>
    </w:rPr>
  </w:style>
  <w:style w:type="paragraph" w:styleId="Heading1">
    <w:name w:val="heading 1"/>
    <w:basedOn w:val="Normal"/>
    <w:link w:val="Heading1Char"/>
    <w:uiPriority w:val="1"/>
    <w:qFormat/>
    <w:pPr>
      <w:ind w:left="120"/>
      <w:outlineLvl w:val="0"/>
    </w:pPr>
    <w:rPr>
      <w:b/>
      <w:bCs/>
    </w:rPr>
  </w:style>
  <w:style w:type="paragraph" w:styleId="Heading2">
    <w:name w:val="heading 2"/>
    <w:basedOn w:val="Normal"/>
    <w:qFormat/>
    <w:pPr>
      <w:spacing w:before="12"/>
      <w:ind w:left="840" w:hanging="360"/>
      <w:outlineLvl w:val="1"/>
    </w:pPr>
    <w:rPr>
      <w:b/>
      <w:bCs/>
      <w:i/>
    </w:rPr>
  </w:style>
  <w:style w:type="paragraph" w:styleId="Heading3">
    <w:name w:val="heading 3"/>
    <w:basedOn w:val="Normal"/>
    <w:link w:val="Heading3Char"/>
    <w:unhideWhenUsed/>
    <w:qFormat/>
    <w:rsid w:val="00201264"/>
    <w:pPr>
      <w:tabs>
        <w:tab w:val="num" w:pos="2160"/>
      </w:tabs>
      <w:spacing w:after="240"/>
      <w:ind w:left="2160" w:hanging="720"/>
      <w:outlineLvl w:val="2"/>
    </w:pPr>
    <w:rPr>
      <w:szCs w:val="20"/>
    </w:rPr>
  </w:style>
  <w:style w:type="paragraph" w:styleId="Heading4">
    <w:name w:val="heading 4"/>
    <w:basedOn w:val="Normal"/>
    <w:next w:val="BodyTextBLLP"/>
    <w:link w:val="Heading4Char"/>
    <w:semiHidden/>
    <w:unhideWhenUsed/>
    <w:qFormat/>
    <w:rsid w:val="00201264"/>
    <w:pPr>
      <w:tabs>
        <w:tab w:val="num" w:pos="2880"/>
      </w:tabs>
      <w:spacing w:after="240"/>
      <w:ind w:left="2880" w:hanging="720"/>
      <w:outlineLvl w:val="3"/>
    </w:pPr>
    <w:rPr>
      <w:szCs w:val="20"/>
    </w:rPr>
  </w:style>
  <w:style w:type="paragraph" w:styleId="Heading5">
    <w:name w:val="heading 5"/>
    <w:basedOn w:val="Normal"/>
    <w:next w:val="BodyTextBLLP"/>
    <w:link w:val="Heading5Char"/>
    <w:semiHidden/>
    <w:unhideWhenUsed/>
    <w:qFormat/>
    <w:rsid w:val="00201264"/>
    <w:pPr>
      <w:tabs>
        <w:tab w:val="num" w:pos="3600"/>
      </w:tabs>
      <w:spacing w:after="240"/>
      <w:ind w:left="3600" w:hanging="720"/>
      <w:outlineLvl w:val="4"/>
    </w:pPr>
    <w:rPr>
      <w:szCs w:val="20"/>
    </w:rPr>
  </w:style>
  <w:style w:type="paragraph" w:styleId="Heading6">
    <w:name w:val="heading 6"/>
    <w:basedOn w:val="Normal"/>
    <w:next w:val="BodyTextBLLP"/>
    <w:link w:val="Heading6Char"/>
    <w:semiHidden/>
    <w:unhideWhenUsed/>
    <w:qFormat/>
    <w:rsid w:val="00201264"/>
    <w:pPr>
      <w:tabs>
        <w:tab w:val="num" w:pos="4320"/>
      </w:tabs>
      <w:spacing w:after="240"/>
      <w:ind w:left="4320" w:hanging="720"/>
      <w:outlineLvl w:val="5"/>
    </w:pPr>
    <w:rPr>
      <w:szCs w:val="20"/>
    </w:rPr>
  </w:style>
  <w:style w:type="paragraph" w:styleId="Heading7">
    <w:name w:val="heading 7"/>
    <w:basedOn w:val="Normal"/>
    <w:next w:val="BodyTextBLLP"/>
    <w:link w:val="Heading7Char"/>
    <w:semiHidden/>
    <w:unhideWhenUsed/>
    <w:qFormat/>
    <w:rsid w:val="00201264"/>
    <w:pPr>
      <w:tabs>
        <w:tab w:val="num" w:pos="5040"/>
      </w:tabs>
      <w:spacing w:after="240"/>
      <w:ind w:left="5040" w:hanging="720"/>
      <w:outlineLvl w:val="6"/>
    </w:pPr>
    <w:rPr>
      <w:szCs w:val="20"/>
    </w:rPr>
  </w:style>
  <w:style w:type="paragraph" w:styleId="Heading8">
    <w:name w:val="heading 8"/>
    <w:basedOn w:val="Normal"/>
    <w:next w:val="BodyTextBLLP"/>
    <w:link w:val="Heading8Char"/>
    <w:semiHidden/>
    <w:unhideWhenUsed/>
    <w:qFormat/>
    <w:rsid w:val="00201264"/>
    <w:pPr>
      <w:tabs>
        <w:tab w:val="num" w:pos="5760"/>
      </w:tabs>
      <w:spacing w:after="240"/>
      <w:ind w:left="5760" w:hanging="720"/>
      <w:outlineLvl w:val="7"/>
    </w:pPr>
    <w:rPr>
      <w:szCs w:val="20"/>
    </w:rPr>
  </w:style>
  <w:style w:type="paragraph" w:styleId="Heading9">
    <w:name w:val="heading 9"/>
    <w:basedOn w:val="Normal"/>
    <w:next w:val="BodyTextBLLP"/>
    <w:link w:val="Heading9Char"/>
    <w:semiHidden/>
    <w:unhideWhenUsed/>
    <w:qFormat/>
    <w:rsid w:val="00201264"/>
    <w:pPr>
      <w:tabs>
        <w:tab w:val="num" w:pos="6480"/>
      </w:tabs>
      <w:spacing w:after="240"/>
      <w:ind w:left="648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B805C7"/>
    <w:pPr>
      <w:tabs>
        <w:tab w:val="clear" w:pos="4680"/>
        <w:tab w:val="clear" w:pos="9360"/>
      </w:tabs>
      <w:jc w:val="right"/>
    </w:pPr>
    <w:rPr>
      <w:sz w:val="16"/>
      <w:szCs w:val="20"/>
    </w:rPr>
  </w:style>
  <w:style w:type="character" w:customStyle="1" w:styleId="Heading1Char">
    <w:name w:val="Heading 1 Char"/>
    <w:basedOn w:val="DefaultParagraphFont"/>
    <w:link w:val="Heading1"/>
    <w:uiPriority w:val="1"/>
    <w:rsid w:val="00B805C7"/>
    <w:rPr>
      <w:rFonts w:ascii="Times New Roman" w:eastAsia="Times New Roman" w:hAnsi="Times New Roman" w:cs="Times New Roman"/>
      <w:b/>
      <w:bCs/>
      <w:sz w:val="24"/>
      <w:szCs w:val="24"/>
    </w:rPr>
  </w:style>
  <w:style w:type="character" w:customStyle="1" w:styleId="DocIDChar">
    <w:name w:val="DocID Char"/>
    <w:basedOn w:val="Heading1Char"/>
    <w:link w:val="DocID"/>
    <w:rsid w:val="00B805C7"/>
    <w:rPr>
      <w:rFonts w:ascii="Times New Roman" w:eastAsia="Times New Roman" w:hAnsi="Times New Roman" w:cs="Times New Roman"/>
      <w:b w:val="0"/>
      <w:bCs w:val="0"/>
      <w:sz w:val="16"/>
      <w:szCs w:val="20"/>
      <w:lang w:val="en-US" w:eastAsia="en-US"/>
    </w:rPr>
  </w:style>
  <w:style w:type="paragraph" w:styleId="Footer">
    <w:name w:val="footer"/>
    <w:basedOn w:val="Normal"/>
    <w:link w:val="FooterChar"/>
    <w:uiPriority w:val="99"/>
    <w:unhideWhenUsed/>
    <w:rsid w:val="00B805C7"/>
    <w:pPr>
      <w:tabs>
        <w:tab w:val="center" w:pos="4680"/>
        <w:tab w:val="right" w:pos="9360"/>
      </w:tabs>
    </w:pPr>
  </w:style>
  <w:style w:type="character" w:customStyle="1" w:styleId="FooterChar">
    <w:name w:val="Footer Char"/>
    <w:basedOn w:val="DefaultParagraphFont"/>
    <w:link w:val="Footer"/>
    <w:uiPriority w:val="99"/>
    <w:rsid w:val="00B805C7"/>
    <w:rPr>
      <w:rFonts w:ascii="Times New Roman" w:eastAsia="Times New Roman" w:hAnsi="Times New Roman" w:cs="Times New Roman"/>
    </w:rPr>
  </w:style>
  <w:style w:type="paragraph" w:styleId="Header">
    <w:name w:val="header"/>
    <w:basedOn w:val="Normal"/>
    <w:link w:val="HeaderChar"/>
    <w:uiPriority w:val="99"/>
    <w:unhideWhenUsed/>
    <w:rsid w:val="00B805C7"/>
    <w:pPr>
      <w:tabs>
        <w:tab w:val="center" w:pos="4680"/>
        <w:tab w:val="right" w:pos="9360"/>
      </w:tabs>
    </w:pPr>
  </w:style>
  <w:style w:type="character" w:customStyle="1" w:styleId="HeaderChar">
    <w:name w:val="Header Char"/>
    <w:basedOn w:val="DefaultParagraphFont"/>
    <w:link w:val="Header"/>
    <w:uiPriority w:val="99"/>
    <w:rsid w:val="00B805C7"/>
    <w:rPr>
      <w:rFonts w:ascii="Times New Roman" w:eastAsia="Times New Roman" w:hAnsi="Times New Roman" w:cs="Times New Roman"/>
    </w:rPr>
  </w:style>
  <w:style w:type="character" w:styleId="Strong">
    <w:name w:val="Strong"/>
    <w:basedOn w:val="DefaultParagraphFont"/>
    <w:uiPriority w:val="22"/>
    <w:qFormat/>
    <w:rsid w:val="00B10397"/>
    <w:rPr>
      <w:b/>
      <w:bCs/>
    </w:rPr>
  </w:style>
  <w:style w:type="character" w:styleId="Hyperlink">
    <w:name w:val="Hyperlink"/>
    <w:basedOn w:val="DefaultParagraphFont"/>
    <w:unhideWhenUsed/>
    <w:rsid w:val="003A5EA3"/>
    <w:rPr>
      <w:color w:val="0000FF"/>
      <w:u w:val="single"/>
    </w:rPr>
  </w:style>
  <w:style w:type="character" w:styleId="FollowedHyperlink">
    <w:name w:val="FollowedHyperlink"/>
    <w:basedOn w:val="DefaultParagraphFont"/>
    <w:uiPriority w:val="99"/>
    <w:semiHidden/>
    <w:unhideWhenUsed/>
    <w:rsid w:val="004438DF"/>
    <w:rPr>
      <w:color w:val="800080" w:themeColor="followedHyperlink"/>
      <w:u w:val="single"/>
    </w:rPr>
  </w:style>
  <w:style w:type="paragraph" w:customStyle="1" w:styleId="BasicParagraph">
    <w:name w:val="[Basic Paragraph]"/>
    <w:basedOn w:val="Normal"/>
    <w:uiPriority w:val="99"/>
    <w:rsid w:val="00152D0C"/>
    <w:pPr>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03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57E6"/>
    <w:rPr>
      <w:sz w:val="20"/>
      <w:szCs w:val="20"/>
    </w:rPr>
  </w:style>
  <w:style w:type="character" w:customStyle="1" w:styleId="FootnoteTextChar">
    <w:name w:val="Footnote Text Char"/>
    <w:basedOn w:val="DefaultParagraphFont"/>
    <w:link w:val="FootnoteText"/>
    <w:uiPriority w:val="99"/>
    <w:semiHidden/>
    <w:rsid w:val="000357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57E6"/>
    <w:rPr>
      <w:vertAlign w:val="superscript"/>
    </w:rPr>
  </w:style>
  <w:style w:type="character" w:customStyle="1" w:styleId="Heading3Char">
    <w:name w:val="Heading 3 Char"/>
    <w:basedOn w:val="DefaultParagraphFont"/>
    <w:link w:val="Heading3"/>
    <w:rsid w:val="00201264"/>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201264"/>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201264"/>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201264"/>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01264"/>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01264"/>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sid w:val="00201264"/>
    <w:rPr>
      <w:rFonts w:ascii="Times New Roman" w:eastAsia="Times New Roman" w:hAnsi="Times New Roman" w:cs="Times New Roman"/>
      <w:sz w:val="24"/>
      <w:szCs w:val="20"/>
    </w:rPr>
  </w:style>
  <w:style w:type="paragraph" w:customStyle="1" w:styleId="BodyTextBLLP">
    <w:name w:val="Body Text BLLP"/>
    <w:aliases w:val="bt"/>
    <w:basedOn w:val="Normal"/>
    <w:link w:val="BodyTextBLLPChar"/>
    <w:rsid w:val="00201264"/>
    <w:pPr>
      <w:spacing w:after="240"/>
      <w:ind w:firstLine="720"/>
      <w:jc w:val="both"/>
    </w:pPr>
    <w:rPr>
      <w:szCs w:val="20"/>
    </w:rPr>
  </w:style>
  <w:style w:type="character" w:customStyle="1" w:styleId="BodyTextChar">
    <w:name w:val="Body Text Char"/>
    <w:basedOn w:val="DefaultParagraphFont"/>
    <w:link w:val="BodyText"/>
    <w:uiPriority w:val="1"/>
    <w:rsid w:val="003722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6CA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LLPChar">
    <w:name w:val="Body Text BLLP Char"/>
    <w:aliases w:val="bt Char"/>
    <w:basedOn w:val="DefaultParagraphFont"/>
    <w:link w:val="BodyTextBLLP"/>
    <w:rsid w:val="00BE4023"/>
    <w:rPr>
      <w:rFonts w:ascii="Times New Roman" w:eastAsia="Times New Roman" w:hAnsi="Times New Roman" w:cs="Times New Roman"/>
      <w:sz w:val="24"/>
      <w:szCs w:val="20"/>
    </w:rPr>
  </w:style>
  <w:style w:type="paragraph" w:styleId="NormalWeb">
    <w:name w:val="Normal (Web)"/>
    <w:basedOn w:val="Normal"/>
    <w:uiPriority w:val="99"/>
    <w:unhideWhenUsed/>
    <w:rsid w:val="001D3EBC"/>
    <w:pPr>
      <w:spacing w:before="100" w:beforeAutospacing="1" w:after="100" w:afterAutospacing="1"/>
    </w:pPr>
  </w:style>
  <w:style w:type="paragraph" w:customStyle="1" w:styleId="GroupNames">
    <w:name w:val="Group Names"/>
    <w:basedOn w:val="Normal"/>
    <w:uiPriority w:val="99"/>
    <w:rsid w:val="004F178B"/>
    <w:pPr>
      <w:adjustRightInd w:val="0"/>
      <w:spacing w:line="288" w:lineRule="auto"/>
      <w:textAlignment w:val="center"/>
    </w:pPr>
    <w:rPr>
      <w:rFonts w:ascii="Myriad Pro Cond" w:hAnsi="Myriad Pro Cond" w:cs="Myriad Pro Cond"/>
      <w:b/>
      <w:bCs/>
      <w:caps/>
      <w:color w:val="003087"/>
      <w:sz w:val="20"/>
      <w:szCs w:val="20"/>
    </w:rPr>
  </w:style>
  <w:style w:type="character" w:styleId="CommentReference">
    <w:name w:val="annotation reference"/>
    <w:basedOn w:val="DefaultParagraphFont"/>
    <w:uiPriority w:val="99"/>
    <w:semiHidden/>
    <w:unhideWhenUsed/>
    <w:rsid w:val="004419A7"/>
    <w:rPr>
      <w:sz w:val="16"/>
      <w:szCs w:val="16"/>
    </w:rPr>
  </w:style>
  <w:style w:type="paragraph" w:styleId="CommentText">
    <w:name w:val="annotation text"/>
    <w:basedOn w:val="Normal"/>
    <w:link w:val="CommentTextChar"/>
    <w:uiPriority w:val="99"/>
    <w:semiHidden/>
    <w:unhideWhenUsed/>
    <w:rsid w:val="004419A7"/>
    <w:rPr>
      <w:sz w:val="20"/>
      <w:szCs w:val="20"/>
    </w:rPr>
  </w:style>
  <w:style w:type="character" w:customStyle="1" w:styleId="CommentTextChar">
    <w:name w:val="Comment Text Char"/>
    <w:basedOn w:val="DefaultParagraphFont"/>
    <w:link w:val="CommentText"/>
    <w:uiPriority w:val="99"/>
    <w:semiHidden/>
    <w:rsid w:val="004419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19A7"/>
    <w:rPr>
      <w:b/>
      <w:bCs/>
    </w:rPr>
  </w:style>
  <w:style w:type="character" w:customStyle="1" w:styleId="CommentSubjectChar">
    <w:name w:val="Comment Subject Char"/>
    <w:basedOn w:val="CommentTextChar"/>
    <w:link w:val="CommentSubject"/>
    <w:uiPriority w:val="99"/>
    <w:semiHidden/>
    <w:rsid w:val="004419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1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A7"/>
    <w:rPr>
      <w:rFonts w:ascii="Segoe UI" w:eastAsia="Times New Roman" w:hAnsi="Segoe UI" w:cs="Segoe UI"/>
      <w:sz w:val="18"/>
      <w:szCs w:val="18"/>
    </w:rPr>
  </w:style>
  <w:style w:type="character" w:styleId="Emphasis">
    <w:name w:val="Emphasis"/>
    <w:basedOn w:val="DefaultParagraphFont"/>
    <w:uiPriority w:val="20"/>
    <w:qFormat/>
    <w:rsid w:val="00EB65C6"/>
    <w:rPr>
      <w:i/>
      <w:iCs/>
    </w:rPr>
  </w:style>
  <w:style w:type="character" w:customStyle="1" w:styleId="ListParagraphChar">
    <w:name w:val="List Paragraph Char"/>
    <w:basedOn w:val="DefaultParagraphFont"/>
    <w:link w:val="ListParagraph"/>
    <w:uiPriority w:val="34"/>
    <w:rsid w:val="009617DB"/>
    <w:rPr>
      <w:rFonts w:ascii="Times New Roman" w:eastAsia="Times New Roman" w:hAnsi="Times New Roman" w:cs="Times New Roman"/>
    </w:rPr>
  </w:style>
  <w:style w:type="paragraph" w:styleId="NoSpacing">
    <w:name w:val="No Spacing"/>
    <w:uiPriority w:val="1"/>
    <w:qFormat/>
    <w:rsid w:val="004A467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C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575">
      <w:bodyDiv w:val="1"/>
      <w:marLeft w:val="0"/>
      <w:marRight w:val="0"/>
      <w:marTop w:val="0"/>
      <w:marBottom w:val="0"/>
      <w:divBdr>
        <w:top w:val="none" w:sz="0" w:space="0" w:color="auto"/>
        <w:left w:val="none" w:sz="0" w:space="0" w:color="auto"/>
        <w:bottom w:val="none" w:sz="0" w:space="0" w:color="auto"/>
        <w:right w:val="none" w:sz="0" w:space="0" w:color="auto"/>
      </w:divBdr>
    </w:div>
    <w:div w:id="276524977">
      <w:bodyDiv w:val="1"/>
      <w:marLeft w:val="0"/>
      <w:marRight w:val="0"/>
      <w:marTop w:val="0"/>
      <w:marBottom w:val="0"/>
      <w:divBdr>
        <w:top w:val="none" w:sz="0" w:space="0" w:color="auto"/>
        <w:left w:val="none" w:sz="0" w:space="0" w:color="auto"/>
        <w:bottom w:val="none" w:sz="0" w:space="0" w:color="auto"/>
        <w:right w:val="none" w:sz="0" w:space="0" w:color="auto"/>
      </w:divBdr>
    </w:div>
    <w:div w:id="431050190">
      <w:bodyDiv w:val="1"/>
      <w:marLeft w:val="0"/>
      <w:marRight w:val="0"/>
      <w:marTop w:val="0"/>
      <w:marBottom w:val="0"/>
      <w:divBdr>
        <w:top w:val="none" w:sz="0" w:space="0" w:color="auto"/>
        <w:left w:val="none" w:sz="0" w:space="0" w:color="auto"/>
        <w:bottom w:val="none" w:sz="0" w:space="0" w:color="auto"/>
        <w:right w:val="none" w:sz="0" w:space="0" w:color="auto"/>
      </w:divBdr>
    </w:div>
    <w:div w:id="1067146497">
      <w:bodyDiv w:val="1"/>
      <w:marLeft w:val="0"/>
      <w:marRight w:val="0"/>
      <w:marTop w:val="0"/>
      <w:marBottom w:val="0"/>
      <w:divBdr>
        <w:top w:val="none" w:sz="0" w:space="0" w:color="auto"/>
        <w:left w:val="none" w:sz="0" w:space="0" w:color="auto"/>
        <w:bottom w:val="none" w:sz="0" w:space="0" w:color="auto"/>
        <w:right w:val="none" w:sz="0" w:space="0" w:color="auto"/>
      </w:divBdr>
    </w:div>
    <w:div w:id="1362243418">
      <w:bodyDiv w:val="1"/>
      <w:marLeft w:val="0"/>
      <w:marRight w:val="0"/>
      <w:marTop w:val="0"/>
      <w:marBottom w:val="0"/>
      <w:divBdr>
        <w:top w:val="none" w:sz="0" w:space="0" w:color="auto"/>
        <w:left w:val="none" w:sz="0" w:space="0" w:color="auto"/>
        <w:bottom w:val="none" w:sz="0" w:space="0" w:color="auto"/>
        <w:right w:val="none" w:sz="0" w:space="0" w:color="auto"/>
      </w:divBdr>
    </w:div>
    <w:div w:id="1472625895">
      <w:bodyDiv w:val="1"/>
      <w:marLeft w:val="0"/>
      <w:marRight w:val="0"/>
      <w:marTop w:val="0"/>
      <w:marBottom w:val="0"/>
      <w:divBdr>
        <w:top w:val="none" w:sz="0" w:space="0" w:color="auto"/>
        <w:left w:val="none" w:sz="0" w:space="0" w:color="auto"/>
        <w:bottom w:val="none" w:sz="0" w:space="0" w:color="auto"/>
        <w:right w:val="none" w:sz="0" w:space="0" w:color="auto"/>
      </w:divBdr>
    </w:div>
    <w:div w:id="1685279471">
      <w:bodyDiv w:val="1"/>
      <w:marLeft w:val="0"/>
      <w:marRight w:val="0"/>
      <w:marTop w:val="0"/>
      <w:marBottom w:val="0"/>
      <w:divBdr>
        <w:top w:val="none" w:sz="0" w:space="0" w:color="auto"/>
        <w:left w:val="none" w:sz="0" w:space="0" w:color="auto"/>
        <w:bottom w:val="none" w:sz="0" w:space="0" w:color="auto"/>
        <w:right w:val="none" w:sz="0" w:space="0" w:color="auto"/>
      </w:divBdr>
    </w:div>
    <w:div w:id="1856536327">
      <w:bodyDiv w:val="1"/>
      <w:marLeft w:val="0"/>
      <w:marRight w:val="0"/>
      <w:marTop w:val="0"/>
      <w:marBottom w:val="0"/>
      <w:divBdr>
        <w:top w:val="none" w:sz="0" w:space="0" w:color="auto"/>
        <w:left w:val="none" w:sz="0" w:space="0" w:color="auto"/>
        <w:bottom w:val="none" w:sz="0" w:space="0" w:color="auto"/>
        <w:right w:val="none" w:sz="0" w:space="0" w:color="auto"/>
      </w:divBdr>
    </w:div>
    <w:div w:id="202015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cashen@bodmanlaw.com" TargetMode="External"/><Relationship Id="rId18" Type="http://schemas.openxmlformats.org/officeDocument/2006/relationships/hyperlink" Target="mailto:mkolkmeyer@bodmanlaw.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walters@bodmanlaw.com" TargetMode="External"/><Relationship Id="rId7" Type="http://schemas.openxmlformats.org/officeDocument/2006/relationships/endnotes" Target="endnotes.xml"/><Relationship Id="rId12" Type="http://schemas.openxmlformats.org/officeDocument/2006/relationships/hyperlink" Target="mailto:jbelow@bodmanlaw.com" TargetMode="External"/><Relationship Id="rId17" Type="http://schemas.openxmlformats.org/officeDocument/2006/relationships/hyperlink" Target="mailto:agraves@bodmanlaw.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fealk@bodmanlaw.com" TargetMode="External"/><Relationship Id="rId20" Type="http://schemas.openxmlformats.org/officeDocument/2006/relationships/hyperlink" Target="mailto:critsema@bodman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guin-skrabucha@bodmanlaw.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empey@bodmanlaw.com" TargetMode="External"/><Relationship Id="rId23" Type="http://schemas.openxmlformats.org/officeDocument/2006/relationships/footer" Target="footer2.xml"/><Relationship Id="rId10" Type="http://schemas.openxmlformats.org/officeDocument/2006/relationships/hyperlink" Target="mailto:jgardiner@bodmanlaw.com" TargetMode="External"/><Relationship Id="rId19" Type="http://schemas.openxmlformats.org/officeDocument/2006/relationships/hyperlink" Target="mailto:kpiper@bodmanlaw.com" TargetMode="External"/><Relationship Id="rId4" Type="http://schemas.openxmlformats.org/officeDocument/2006/relationships/settings" Target="settings.xml"/><Relationship Id="rId9" Type="http://schemas.openxmlformats.org/officeDocument/2006/relationships/hyperlink" Target="https://www.bodmanlaw.com/practice/workplace-law/" TargetMode="External"/><Relationship Id="rId14" Type="http://schemas.openxmlformats.org/officeDocument/2006/relationships/hyperlink" Target="mailto:mclark@bodmanlaw.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EF51-5C39-4623-87B3-FC71FAD60991}">
  <ds:schemaRefs>
    <ds:schemaRef ds:uri="http://schemas.openxmlformats.org/officeDocument/2006/bibliography"/>
  </ds:schemaRefs>
</ds:datastoreItem>
</file>

<file path=docMetadata/LabelInfo.xml><?xml version="1.0" encoding="utf-8"?>
<clbl:labelList xmlns:clbl="http://schemas.microsoft.com/office/2020/mipLabelMetadata">
  <clbl:label id="{a595ec63-caaa-485c-86b0-3a780e3f1448}" enabled="0" method="" siteId="{a595ec63-caaa-485c-86b0-3a780e3f1448}"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3154</Characters>
  <Application>Microsoft Office Word</Application>
  <DocSecurity>0</DocSecurity>
  <Lines>102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Sharp, Paige</dc:creator>
  <cp:lastModifiedBy>Zmuda, Haley</cp:lastModifiedBy>
  <cp:revision>21</cp:revision>
  <cp:lastPrinted>2025-08-07T17:53:00Z</cp:lastPrinted>
  <dcterms:created xsi:type="dcterms:W3CDTF">2025-08-07T17:34:00Z</dcterms:created>
  <dcterms:modified xsi:type="dcterms:W3CDTF">2025-08-07T17:53:00Z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PScript5.dll Version 5.2.2</vt:lpwstr>
  </property>
  <property fmtid="{D5CDD505-2E9C-101B-9397-08002B2CF9AE}" pid="4" name="CUS_DocIDActiveBits">
    <vt:lpwstr>98304</vt:lpwstr>
  </property>
  <property fmtid="{D5CDD505-2E9C-101B-9397-08002B2CF9AE}" pid="5" name="CUS_DocIDChunk0">
    <vt:lpwstr>4897-3404-2398_1</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US_DocIDString">
    <vt:lpwstr>4897-3404-2398_1</vt:lpwstr>
  </property>
  <property fmtid="{D5CDD505-2E9C-101B-9397-08002B2CF9AE}" pid="9" name="LastSaved">
    <vt:filetime>2020-04-04T00:00:00Z</vt:filetime>
  </property>
</Properties>
</file>